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23" w:rsidRPr="00E21A23" w:rsidRDefault="00E21A23" w:rsidP="00E21A2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23">
        <w:rPr>
          <w:rFonts w:ascii="Times New Roman" w:hAnsi="Times New Roman" w:cs="Times New Roman"/>
          <w:b/>
          <w:sz w:val="24"/>
          <w:szCs w:val="24"/>
        </w:rPr>
        <w:t>Fakultetl za civilno vazduhoplovstvo</w:t>
      </w:r>
    </w:p>
    <w:p w:rsidR="00E21A23" w:rsidRDefault="00E21A23" w:rsidP="00E21A2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23">
        <w:rPr>
          <w:rFonts w:ascii="Times New Roman" w:hAnsi="Times New Roman" w:cs="Times New Roman"/>
          <w:b/>
          <w:sz w:val="24"/>
          <w:szCs w:val="24"/>
        </w:rPr>
        <w:t xml:space="preserve">Studijski programa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21A23">
        <w:rPr>
          <w:rFonts w:ascii="Times New Roman" w:hAnsi="Times New Roman" w:cs="Times New Roman"/>
          <w:b/>
          <w:sz w:val="24"/>
          <w:szCs w:val="24"/>
        </w:rPr>
        <w:t xml:space="preserve"> Aeronautika</w:t>
      </w:r>
    </w:p>
    <w:p w:rsidR="00E21A23" w:rsidRPr="00E21A23" w:rsidRDefault="00E21A23" w:rsidP="00E21A2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2C4" w:rsidRPr="00E21A23" w:rsidRDefault="00E21A23" w:rsidP="00E21A2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23">
        <w:rPr>
          <w:rFonts w:ascii="Times New Roman" w:hAnsi="Times New Roman" w:cs="Times New Roman"/>
          <w:b/>
          <w:sz w:val="24"/>
          <w:szCs w:val="24"/>
        </w:rPr>
        <w:t>Ispitna pitanja za predmet Vazduhoplovni propisi</w:t>
      </w:r>
    </w:p>
    <w:p w:rsidR="003962C4" w:rsidRDefault="003962C4" w:rsidP="00C55A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Definicija prava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Prinudnost prava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3.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Normativnost prava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4.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Institucionalnost prava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Izvori vazduhoplovnog prava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6.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Običajno pravo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7.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Moral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8.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Pravne norme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9.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Struktura pravne norme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10.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Fizičko lice kao subjekt prava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11.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Pravno lice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12.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Pravna i poslovna sposobnost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13.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Pravni odnosi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14.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Pravo u objektivnom smislu i subjektivno pravo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15.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Objekti pravnog odnosa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16.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Vršenje subjektivnih prava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17.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Pojam obligacija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18.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Subjekti obligacionog odnosa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19.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Sadržina obligacionog odnosa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20.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Obavezni elementi obligacionog odnosa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21.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Izvori obligacija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22.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Načela obligacionih odnosa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23.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Pojam ugovora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24.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Šteta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25.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Krivica 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26.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Ugovori i opšti uslovi prevoza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27.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Ugovor o prevozu putnika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28.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Prava putnika kod uskraćivanja ukrcavanja, otkazivanja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>letova i kašnjenja letova</w:t>
      </w:r>
    </w:p>
    <w:p w:rsidR="00E21A23" w:rsidRPr="00E21A23" w:rsidRDefault="00E21A23" w:rsidP="00E21A23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Minimum prava putnika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29.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Ugovor o prevozu stvari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30.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Zakup vazduhoplova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31.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Svojinsko-pravni odnosi na vazduhoplovu Svojstvo vazduhoplova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32.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Pravo svojine/susvojine na vazduhoplovu Upis prava svojine na vazduhoplovu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33.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Zasnivanje založnog prava na vazduhoplovu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34.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Međunarodno pravo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35.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Izvori međunarodnog prava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36.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Sekundarni izvori prava EU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37.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Međunarodni propisi o civilnom vazduhoplovstvu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38.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Varšavska konvencija (1929.)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39.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Čikaška konvencija (1944.) i ''pet sloboda'' u avio saobraćaju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40.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Ženevska konvencija (1948.)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41.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Haški protokol (1955.)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42.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Pariski sporazum (1956.)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43.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Međunarodna organizacija civilnog vazduhoplovstva (ICAO)</w:t>
      </w:r>
    </w:p>
    <w:p w:rsidR="00E21A23" w:rsidRPr="00E21A23" w:rsidRDefault="00E21A23" w:rsidP="00E21A23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44.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Udruženje međunarodnih vazdušnih prevozilaca (International Air Transport Association – IATA)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45.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Staleške međunarodne organizacije</w:t>
      </w:r>
    </w:p>
    <w:p w:rsidR="00E21A23" w:rsidRPr="00E21A23" w:rsidRDefault="00E21A23" w:rsidP="00E21A23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46.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Sporazum o uspostavljanju Zajedničkog evropskog vazduhoplovnog područja i </w:t>
      </w:r>
      <w:bookmarkStart w:id="0" w:name="_GoBack"/>
      <w:bookmarkEnd w:id="0"/>
      <w:r w:rsidRPr="00E21A23">
        <w:rPr>
          <w:rFonts w:ascii="Times New Roman" w:hAnsi="Times New Roman" w:cs="Times New Roman"/>
          <w:sz w:val="24"/>
          <w:szCs w:val="24"/>
          <w:lang w:val="sr-Latn-CS"/>
        </w:rPr>
        <w:t>obaveze Republike Srbije kao strane ugovornice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47.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Direktorat civilnog vazduhoplovstva Republike Srbije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48.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Rukovođenje u organizacijama civilnog vazduhoplovstva; 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49.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Položaj zaposlenih; 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50.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Know how i menadžment znanja, 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51.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Tacitno znanje; </w:t>
      </w:r>
    </w:p>
    <w:p w:rsidR="00E21A23" w:rsidRPr="00E21A23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52.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Patentno pravo</w:t>
      </w:r>
    </w:p>
    <w:p w:rsidR="00E21A23" w:rsidRPr="00C55A4B" w:rsidRDefault="00E21A23" w:rsidP="00E21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1A23">
        <w:rPr>
          <w:rFonts w:ascii="Times New Roman" w:hAnsi="Times New Roman" w:cs="Times New Roman"/>
          <w:sz w:val="24"/>
          <w:szCs w:val="24"/>
          <w:lang w:val="sr-Latn-CS"/>
        </w:rPr>
        <w:t>53.</w:t>
      </w:r>
      <w:r w:rsidRPr="00E21A23">
        <w:rPr>
          <w:rFonts w:ascii="Times New Roman" w:hAnsi="Times New Roman" w:cs="Times New Roman"/>
          <w:sz w:val="24"/>
          <w:szCs w:val="24"/>
          <w:lang w:val="sr-Latn-CS"/>
        </w:rPr>
        <w:tab/>
        <w:t>Pronalasci ostvareni u radnom odnosu.</w:t>
      </w:r>
    </w:p>
    <w:p w:rsidR="00C55A4B" w:rsidRPr="00C55A4B" w:rsidRDefault="00C55A4B" w:rsidP="00C55A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5A4B" w:rsidRPr="00C55A4B" w:rsidRDefault="00C55A4B" w:rsidP="00C55A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4CBD" w:rsidRPr="00814944" w:rsidRDefault="00D84CBD" w:rsidP="003654A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D84CBD" w:rsidRPr="00814944" w:rsidSect="00BC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11F4"/>
    <w:multiLevelType w:val="hybridMultilevel"/>
    <w:tmpl w:val="D448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3EAC"/>
    <w:multiLevelType w:val="hybridMultilevel"/>
    <w:tmpl w:val="D448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14F44"/>
    <w:multiLevelType w:val="hybridMultilevel"/>
    <w:tmpl w:val="3FE0E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C"/>
    <w:rsid w:val="0003415F"/>
    <w:rsid w:val="000B0163"/>
    <w:rsid w:val="000E402E"/>
    <w:rsid w:val="00146985"/>
    <w:rsid w:val="00167EEF"/>
    <w:rsid w:val="001706A3"/>
    <w:rsid w:val="001E60BB"/>
    <w:rsid w:val="00285ACE"/>
    <w:rsid w:val="002C6896"/>
    <w:rsid w:val="003654A6"/>
    <w:rsid w:val="00395643"/>
    <w:rsid w:val="003962C4"/>
    <w:rsid w:val="003D727F"/>
    <w:rsid w:val="003E3AE3"/>
    <w:rsid w:val="003F641B"/>
    <w:rsid w:val="0040136D"/>
    <w:rsid w:val="00580B95"/>
    <w:rsid w:val="0060077F"/>
    <w:rsid w:val="00676B76"/>
    <w:rsid w:val="006A5A6F"/>
    <w:rsid w:val="006D4D89"/>
    <w:rsid w:val="006E597C"/>
    <w:rsid w:val="006F43BC"/>
    <w:rsid w:val="00775B53"/>
    <w:rsid w:val="00814944"/>
    <w:rsid w:val="008504BD"/>
    <w:rsid w:val="009A12FF"/>
    <w:rsid w:val="009C0193"/>
    <w:rsid w:val="009F46BE"/>
    <w:rsid w:val="00A7551E"/>
    <w:rsid w:val="00AC69CF"/>
    <w:rsid w:val="00B05F64"/>
    <w:rsid w:val="00BC47FD"/>
    <w:rsid w:val="00BC4815"/>
    <w:rsid w:val="00C55A4B"/>
    <w:rsid w:val="00D244E4"/>
    <w:rsid w:val="00D84CBD"/>
    <w:rsid w:val="00DA716D"/>
    <w:rsid w:val="00E21A23"/>
    <w:rsid w:val="00E96E3C"/>
    <w:rsid w:val="00EB6ABA"/>
    <w:rsid w:val="00EE5824"/>
    <w:rsid w:val="00F17E95"/>
    <w:rsid w:val="00F73CB0"/>
    <w:rsid w:val="00F85D3D"/>
    <w:rsid w:val="00FC6FD0"/>
    <w:rsid w:val="00F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6E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D6EBF"/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6E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D6EBF"/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Vojkan Zoric</cp:lastModifiedBy>
  <cp:revision>2</cp:revision>
  <dcterms:created xsi:type="dcterms:W3CDTF">2018-08-28T14:25:00Z</dcterms:created>
  <dcterms:modified xsi:type="dcterms:W3CDTF">2018-08-28T14:25:00Z</dcterms:modified>
</cp:coreProperties>
</file>