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A7" w:rsidRPr="004B2D0E" w:rsidRDefault="00FD2381" w:rsidP="00C43615">
      <w:pPr>
        <w:jc w:val="center"/>
        <w:rPr>
          <w:lang w:val="sr-Cyrl-RS"/>
        </w:rPr>
      </w:pPr>
      <w:r w:rsidRPr="004B2D0E">
        <w:rPr>
          <w:b/>
          <w:lang w:val="sr-Cyrl-RS"/>
        </w:rPr>
        <w:t>Резултати 3. колоквијума из предмета Право ЕУ</w:t>
      </w:r>
    </w:p>
    <w:tbl>
      <w:tblPr>
        <w:tblStyle w:val="TableGrid"/>
        <w:tblW w:w="0" w:type="auto"/>
        <w:tblInd w:w="720" w:type="dxa"/>
        <w:tblLook w:val="04A0" w:firstRow="1" w:lastRow="0" w:firstColumn="1" w:lastColumn="0" w:noHBand="0" w:noVBand="1"/>
      </w:tblPr>
      <w:tblGrid>
        <w:gridCol w:w="4520"/>
        <w:gridCol w:w="1440"/>
      </w:tblGrid>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Албијанић Ксенија 200023/18                    </w:t>
            </w:r>
          </w:p>
        </w:tc>
        <w:tc>
          <w:tcPr>
            <w:tcW w:w="1440" w:type="dxa"/>
          </w:tcPr>
          <w:p w:rsidR="004F7BB8" w:rsidRPr="004B2D0E" w:rsidRDefault="004F7BB8" w:rsidP="00C43615">
            <w:pPr>
              <w:ind w:left="33" w:hanging="33"/>
              <w:jc w:val="center"/>
              <w:rPr>
                <w:lang w:val="sr-Cyrl-RS"/>
              </w:rPr>
            </w:pPr>
            <w:r w:rsidRPr="004B2D0E">
              <w:rPr>
                <w:b/>
                <w:lang w:val="sr-Cyrl-RS"/>
              </w:rPr>
              <w:t>5</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Анђелковић Алекса 200012/18                  </w:t>
            </w:r>
          </w:p>
        </w:tc>
        <w:tc>
          <w:tcPr>
            <w:tcW w:w="1440" w:type="dxa"/>
          </w:tcPr>
          <w:p w:rsidR="004F7BB8" w:rsidRPr="004B2D0E" w:rsidRDefault="004F7BB8" w:rsidP="00C43615">
            <w:pPr>
              <w:ind w:left="33" w:hanging="33"/>
              <w:jc w:val="center"/>
              <w:rPr>
                <w:lang w:val="sr-Cyrl-RS"/>
              </w:rPr>
            </w:pPr>
            <w:r w:rsidRPr="004B2D0E">
              <w:rPr>
                <w:b/>
                <w:lang w:val="sr-Cyrl-RS"/>
              </w:rPr>
              <w:t>5</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Бојовић Нина 200002/18                              </w:t>
            </w:r>
          </w:p>
        </w:tc>
        <w:tc>
          <w:tcPr>
            <w:tcW w:w="1440" w:type="dxa"/>
          </w:tcPr>
          <w:p w:rsidR="004F7BB8" w:rsidRPr="004B2D0E" w:rsidRDefault="004F7BB8" w:rsidP="00C43615">
            <w:pPr>
              <w:ind w:left="33" w:hanging="33"/>
              <w:jc w:val="center"/>
              <w:rPr>
                <w:lang w:val="sr-Cyrl-RS"/>
              </w:rPr>
            </w:pPr>
            <w:r w:rsidRPr="004B2D0E">
              <w:rPr>
                <w:b/>
                <w:lang w:val="sr-Cyrl-RS"/>
              </w:rPr>
              <w:t>5</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Бугарчић Лазар 200007/18                          </w:t>
            </w:r>
          </w:p>
        </w:tc>
        <w:tc>
          <w:tcPr>
            <w:tcW w:w="1440" w:type="dxa"/>
          </w:tcPr>
          <w:p w:rsidR="004F7BB8" w:rsidRPr="004B2D0E" w:rsidRDefault="004F7BB8" w:rsidP="00C43615">
            <w:pPr>
              <w:ind w:left="33" w:hanging="33"/>
              <w:jc w:val="center"/>
              <w:rPr>
                <w:lang w:val="sr-Cyrl-RS"/>
              </w:rPr>
            </w:pPr>
            <w:r w:rsidRPr="004B2D0E">
              <w:rPr>
                <w:b/>
                <w:lang w:val="sr-Cyrl-RS"/>
              </w:rPr>
              <w:t>6</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Величковић Вања 200046/18                      </w:t>
            </w:r>
          </w:p>
        </w:tc>
        <w:tc>
          <w:tcPr>
            <w:tcW w:w="1440" w:type="dxa"/>
          </w:tcPr>
          <w:p w:rsidR="004F7BB8" w:rsidRPr="004B2D0E" w:rsidRDefault="004F7BB8" w:rsidP="00C43615">
            <w:pPr>
              <w:ind w:left="33" w:hanging="33"/>
              <w:jc w:val="center"/>
              <w:rPr>
                <w:lang w:val="sr-Cyrl-RS"/>
              </w:rPr>
            </w:pPr>
            <w:r w:rsidRPr="004B2D0E">
              <w:rPr>
                <w:b/>
                <w:lang w:val="sr-Cyrl-RS"/>
              </w:rPr>
              <w:t>5</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Вранеш Анђела 200042/18                          </w:t>
            </w:r>
          </w:p>
        </w:tc>
        <w:tc>
          <w:tcPr>
            <w:tcW w:w="1440" w:type="dxa"/>
          </w:tcPr>
          <w:p w:rsidR="004F7BB8" w:rsidRPr="004B2D0E" w:rsidRDefault="004F7BB8" w:rsidP="00C43615">
            <w:pPr>
              <w:ind w:left="33" w:hanging="33"/>
              <w:jc w:val="center"/>
              <w:rPr>
                <w:lang w:val="sr-Cyrl-RS"/>
              </w:rPr>
            </w:pPr>
            <w:r w:rsidRPr="004B2D0E">
              <w:rPr>
                <w:b/>
                <w:lang w:val="sr-Cyrl-RS"/>
              </w:rPr>
              <w:t>6</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Вукомановић Јелена 200010/18                 </w:t>
            </w:r>
          </w:p>
        </w:tc>
        <w:tc>
          <w:tcPr>
            <w:tcW w:w="1440" w:type="dxa"/>
          </w:tcPr>
          <w:p w:rsidR="004F7BB8" w:rsidRPr="004B2D0E" w:rsidRDefault="004F7BB8" w:rsidP="00C43615">
            <w:pPr>
              <w:ind w:left="33" w:hanging="33"/>
              <w:jc w:val="center"/>
              <w:rPr>
                <w:lang w:val="sr-Cyrl-RS"/>
              </w:rPr>
            </w:pPr>
            <w:r w:rsidRPr="004B2D0E">
              <w:rPr>
                <w:b/>
                <w:lang w:val="sr-Cyrl-RS"/>
              </w:rPr>
              <w:t>5</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Ђурић Алекса 200009/18                              </w:t>
            </w:r>
          </w:p>
        </w:tc>
        <w:tc>
          <w:tcPr>
            <w:tcW w:w="1440" w:type="dxa"/>
          </w:tcPr>
          <w:p w:rsidR="004F7BB8" w:rsidRPr="004B2D0E" w:rsidRDefault="004F7BB8" w:rsidP="00C43615">
            <w:pPr>
              <w:ind w:left="33" w:hanging="33"/>
              <w:jc w:val="center"/>
              <w:rPr>
                <w:lang w:val="sr-Cyrl-RS"/>
              </w:rPr>
            </w:pPr>
            <w:r w:rsidRPr="004B2D0E">
              <w:rPr>
                <w:b/>
                <w:lang w:val="sr-Cyrl-RS"/>
              </w:rPr>
              <w:t>6</w:t>
            </w:r>
          </w:p>
        </w:tc>
      </w:tr>
      <w:tr w:rsidR="00D0412F" w:rsidRPr="004B2D0E" w:rsidTr="00C43615">
        <w:tc>
          <w:tcPr>
            <w:tcW w:w="4520" w:type="dxa"/>
          </w:tcPr>
          <w:p w:rsidR="00D0412F" w:rsidRPr="004B2D0E" w:rsidRDefault="00D0412F" w:rsidP="005D1ED9">
            <w:pPr>
              <w:pStyle w:val="ListParagraph"/>
              <w:numPr>
                <w:ilvl w:val="0"/>
                <w:numId w:val="1"/>
              </w:numPr>
              <w:rPr>
                <w:lang w:val="sr-Cyrl-RS"/>
              </w:rPr>
            </w:pPr>
            <w:r w:rsidRPr="004B2D0E">
              <w:rPr>
                <w:lang w:val="sr-Cyrl-RS"/>
              </w:rPr>
              <w:t>Деспот Емилија</w:t>
            </w:r>
          </w:p>
        </w:tc>
        <w:tc>
          <w:tcPr>
            <w:tcW w:w="1440" w:type="dxa"/>
          </w:tcPr>
          <w:p w:rsidR="00D0412F" w:rsidRPr="004B2D0E" w:rsidRDefault="00D0412F" w:rsidP="00521E04">
            <w:pPr>
              <w:ind w:left="33" w:hanging="33"/>
              <w:jc w:val="center"/>
              <w:rPr>
                <w:b/>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Здравковић Михајло 200017/18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 xml:space="preserve">Јегдић Владимир 200040/18                       </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Је</w:t>
            </w:r>
            <w:r w:rsidR="00521E04" w:rsidRPr="004B2D0E">
              <w:rPr>
                <w:lang w:val="sr-Cyrl-RS"/>
              </w:rPr>
              <w:t>с</w:t>
            </w:r>
            <w:r w:rsidRPr="004B2D0E">
              <w:rPr>
                <w:lang w:val="sr-Cyrl-RS"/>
              </w:rPr>
              <w:t>тровић Ненад 200013/18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Јованов Марина 200051/18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Кошанин Стефан 200003/18</w:t>
            </w:r>
          </w:p>
        </w:tc>
        <w:tc>
          <w:tcPr>
            <w:tcW w:w="1440" w:type="dxa"/>
          </w:tcPr>
          <w:p w:rsidR="00C43615" w:rsidRPr="004B2D0E" w:rsidRDefault="00C43615" w:rsidP="00C43615">
            <w:pPr>
              <w:ind w:left="33" w:hanging="33"/>
              <w:jc w:val="center"/>
              <w:rPr>
                <w:lang w:val="sr-Cyrl-RS"/>
              </w:rPr>
            </w:pPr>
            <w:r w:rsidRPr="004B2D0E">
              <w:rPr>
                <w:b/>
                <w:lang w:val="sr-Cyrl-RS"/>
              </w:rPr>
              <w:t>7</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Кукољ Милош 200054/18</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Лукић Викторија 200043/18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Лучар Милица 200052/18</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Љубисављевић Марија 200022/18</w:t>
            </w:r>
          </w:p>
        </w:tc>
        <w:tc>
          <w:tcPr>
            <w:tcW w:w="1440" w:type="dxa"/>
          </w:tcPr>
          <w:p w:rsidR="00C43615" w:rsidRPr="004B2D0E" w:rsidRDefault="00C43615" w:rsidP="00C43615">
            <w:pPr>
              <w:ind w:left="33" w:hanging="33"/>
              <w:jc w:val="center"/>
              <w:rPr>
                <w:lang w:val="sr-Cyrl-RS"/>
              </w:rPr>
            </w:pPr>
            <w:r w:rsidRPr="004B2D0E">
              <w:rPr>
                <w:b/>
                <w:lang w:val="sr-Cyrl-RS"/>
              </w:rPr>
              <w:t>7</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Максимовић Алекса 200008/18</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Мандић Ален 200014/18</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Мандић Јована 200016/18</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Маричић Ана 200031/18</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Месарош Александар 200021/18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7133E9" w:rsidRDefault="00C43615" w:rsidP="005D1ED9">
            <w:pPr>
              <w:pStyle w:val="ListParagraph"/>
              <w:numPr>
                <w:ilvl w:val="0"/>
                <w:numId w:val="1"/>
              </w:numPr>
              <w:rPr>
                <w:lang w:val="sr-Cyrl-RS"/>
              </w:rPr>
            </w:pPr>
            <w:r w:rsidRPr="007133E9">
              <w:rPr>
                <w:lang w:val="sr-Cyrl-RS"/>
              </w:rPr>
              <w:t>Милићевић Јована 200019/18</w:t>
            </w:r>
          </w:p>
        </w:tc>
        <w:tc>
          <w:tcPr>
            <w:tcW w:w="1440" w:type="dxa"/>
          </w:tcPr>
          <w:p w:rsidR="00C43615" w:rsidRPr="004B2D0E" w:rsidRDefault="00C43615" w:rsidP="00C43615">
            <w:pPr>
              <w:ind w:left="33" w:hanging="33"/>
              <w:jc w:val="center"/>
              <w:rPr>
                <w:b/>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Нешић Павле 200033/18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Оцокољић Милош 200053/18</w:t>
            </w:r>
          </w:p>
        </w:tc>
        <w:tc>
          <w:tcPr>
            <w:tcW w:w="1440" w:type="dxa"/>
          </w:tcPr>
          <w:p w:rsidR="00C43615" w:rsidRPr="004B2D0E" w:rsidRDefault="00C43615" w:rsidP="00C43615">
            <w:pPr>
              <w:ind w:left="33" w:hanging="33"/>
              <w:jc w:val="center"/>
              <w:rPr>
                <w:lang w:val="sr-Cyrl-RS"/>
              </w:rPr>
            </w:pPr>
            <w:r w:rsidRPr="004B2D0E">
              <w:rPr>
                <w:b/>
                <w:lang w:val="sr-Cyrl-RS"/>
              </w:rPr>
              <w:t>7</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Петковић Дајана 200025/18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D0412F" w:rsidRPr="004B2D0E" w:rsidTr="00C43615">
        <w:tc>
          <w:tcPr>
            <w:tcW w:w="4520" w:type="dxa"/>
          </w:tcPr>
          <w:p w:rsidR="00D0412F" w:rsidRPr="004B2D0E" w:rsidRDefault="00D0412F" w:rsidP="005D1ED9">
            <w:pPr>
              <w:pStyle w:val="ListParagraph"/>
              <w:numPr>
                <w:ilvl w:val="0"/>
                <w:numId w:val="1"/>
              </w:numPr>
              <w:rPr>
                <w:lang w:val="sr-Cyrl-RS"/>
              </w:rPr>
            </w:pPr>
            <w:r w:rsidRPr="004B2D0E">
              <w:rPr>
                <w:lang w:val="sr-Cyrl-RS"/>
              </w:rPr>
              <w:t>Петровић Александра 200020/18</w:t>
            </w:r>
          </w:p>
        </w:tc>
        <w:tc>
          <w:tcPr>
            <w:tcW w:w="1440" w:type="dxa"/>
          </w:tcPr>
          <w:p w:rsidR="00D0412F" w:rsidRPr="004B2D0E" w:rsidRDefault="00D0412F" w:rsidP="00C43615">
            <w:pPr>
              <w:ind w:left="33" w:hanging="33"/>
              <w:jc w:val="center"/>
              <w:rPr>
                <w:b/>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Радаковић Николић Јована 200024/18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Рашић Никола 200050/18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Томић Милош 200045/18</w:t>
            </w:r>
          </w:p>
        </w:tc>
        <w:tc>
          <w:tcPr>
            <w:tcW w:w="1440" w:type="dxa"/>
          </w:tcPr>
          <w:p w:rsidR="00C43615" w:rsidRPr="004B2D0E" w:rsidRDefault="00C43615" w:rsidP="00C43615">
            <w:pPr>
              <w:ind w:left="33" w:hanging="33"/>
              <w:jc w:val="center"/>
              <w:rPr>
                <w:lang w:val="sr-Cyrl-RS"/>
              </w:rPr>
            </w:pPr>
            <w:r w:rsidRPr="004B2D0E">
              <w:rPr>
                <w:b/>
                <w:lang w:val="sr-Cyrl-RS"/>
              </w:rPr>
              <w:t>5</w:t>
            </w:r>
          </w:p>
        </w:tc>
      </w:tr>
      <w:tr w:rsidR="00C43615" w:rsidRPr="004B2D0E" w:rsidTr="00C43615">
        <w:tc>
          <w:tcPr>
            <w:tcW w:w="4520" w:type="dxa"/>
          </w:tcPr>
          <w:p w:rsidR="00C43615" w:rsidRPr="004B2D0E" w:rsidRDefault="00C43615" w:rsidP="005D1ED9">
            <w:pPr>
              <w:pStyle w:val="ListParagraph"/>
              <w:numPr>
                <w:ilvl w:val="0"/>
                <w:numId w:val="1"/>
              </w:numPr>
              <w:rPr>
                <w:lang w:val="sr-Cyrl-RS"/>
              </w:rPr>
            </w:pPr>
            <w:r w:rsidRPr="004B2D0E">
              <w:rPr>
                <w:lang w:val="sr-Cyrl-RS"/>
              </w:rPr>
              <w:t>Цветковић Андријана 200044/18</w:t>
            </w:r>
          </w:p>
        </w:tc>
        <w:tc>
          <w:tcPr>
            <w:tcW w:w="1440" w:type="dxa"/>
          </w:tcPr>
          <w:p w:rsidR="00C43615" w:rsidRPr="004B2D0E" w:rsidRDefault="00C43615" w:rsidP="00C43615">
            <w:pPr>
              <w:ind w:left="33" w:hanging="33"/>
              <w:jc w:val="center"/>
              <w:rPr>
                <w:lang w:val="sr-Cyrl-RS"/>
              </w:rPr>
            </w:pPr>
            <w:r w:rsidRPr="004B2D0E">
              <w:rPr>
                <w:b/>
                <w:lang w:val="sr-Cyrl-RS"/>
              </w:rPr>
              <w:t>6</w:t>
            </w:r>
          </w:p>
        </w:tc>
      </w:tr>
      <w:tr w:rsidR="004F7BB8" w:rsidRPr="004B2D0E"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Чели Сенаид 200029/18                                </w:t>
            </w:r>
          </w:p>
        </w:tc>
        <w:tc>
          <w:tcPr>
            <w:tcW w:w="1440" w:type="dxa"/>
          </w:tcPr>
          <w:p w:rsidR="004F7BB8" w:rsidRPr="004B2D0E" w:rsidRDefault="004F7BB8" w:rsidP="00C43615">
            <w:pPr>
              <w:ind w:left="33" w:hanging="33"/>
              <w:jc w:val="center"/>
              <w:rPr>
                <w:b/>
                <w:lang w:val="sr-Cyrl-RS"/>
              </w:rPr>
            </w:pPr>
            <w:r w:rsidRPr="004B2D0E">
              <w:rPr>
                <w:b/>
                <w:lang w:val="sr-Cyrl-RS"/>
              </w:rPr>
              <w:t>5</w:t>
            </w:r>
          </w:p>
        </w:tc>
      </w:tr>
      <w:tr w:rsidR="004F7BB8" w:rsidRPr="004F7BB8" w:rsidTr="00C43615">
        <w:tc>
          <w:tcPr>
            <w:tcW w:w="4520" w:type="dxa"/>
          </w:tcPr>
          <w:p w:rsidR="004F7BB8" w:rsidRPr="004B2D0E" w:rsidRDefault="004F7BB8" w:rsidP="005D1ED9">
            <w:pPr>
              <w:pStyle w:val="ListParagraph"/>
              <w:numPr>
                <w:ilvl w:val="0"/>
                <w:numId w:val="1"/>
              </w:numPr>
              <w:rPr>
                <w:lang w:val="sr-Cyrl-RS"/>
              </w:rPr>
            </w:pPr>
            <w:r w:rsidRPr="004B2D0E">
              <w:rPr>
                <w:lang w:val="sr-Cyrl-RS"/>
              </w:rPr>
              <w:t xml:space="preserve">Шобић Иван 200006/18                             </w:t>
            </w:r>
          </w:p>
        </w:tc>
        <w:tc>
          <w:tcPr>
            <w:tcW w:w="1440" w:type="dxa"/>
          </w:tcPr>
          <w:p w:rsidR="004F7BB8" w:rsidRPr="004F7BB8" w:rsidRDefault="004F7BB8" w:rsidP="00C43615">
            <w:pPr>
              <w:pStyle w:val="ListParagraph"/>
              <w:ind w:left="33" w:hanging="33"/>
              <w:jc w:val="center"/>
              <w:rPr>
                <w:lang w:val="sr-Cyrl-RS"/>
              </w:rPr>
            </w:pPr>
            <w:r w:rsidRPr="004B2D0E">
              <w:rPr>
                <w:b/>
                <w:lang w:val="sr-Cyrl-RS"/>
              </w:rPr>
              <w:t>5</w:t>
            </w:r>
          </w:p>
        </w:tc>
      </w:tr>
    </w:tbl>
    <w:p w:rsidR="008D75CF" w:rsidRDefault="008D75CF" w:rsidP="004F7BB8">
      <w:pPr>
        <w:rPr>
          <w:lang w:val="sr-Cyrl-RS"/>
        </w:rPr>
      </w:pPr>
    </w:p>
    <w:p w:rsidR="00940827" w:rsidRDefault="00940827" w:rsidP="004F7BB8">
      <w:pPr>
        <w:rPr>
          <w:lang w:val="sr-Cyrl-RS"/>
        </w:rPr>
      </w:pPr>
    </w:p>
    <w:p w:rsidR="00940827" w:rsidRDefault="00940827" w:rsidP="004F7BB8">
      <w:pPr>
        <w:rPr>
          <w:lang w:val="sr-Cyrl-RS"/>
        </w:rPr>
      </w:pPr>
      <w:r>
        <w:rPr>
          <w:lang w:val="sr-Cyrl-RS"/>
        </w:rPr>
        <w:t>У наставку су одговори на питања са 3. колоквијума.</w:t>
      </w:r>
    </w:p>
    <w:p w:rsidR="00940827" w:rsidRDefault="00940827" w:rsidP="004F7BB8">
      <w:pPr>
        <w:rPr>
          <w:lang w:val="sr-Cyrl-RS"/>
        </w:rPr>
      </w:pPr>
    </w:p>
    <w:p w:rsidR="00940827" w:rsidRDefault="00940827" w:rsidP="004F7BB8">
      <w:pPr>
        <w:rPr>
          <w:lang w:val="sr-Cyrl-RS"/>
        </w:rPr>
      </w:pPr>
    </w:p>
    <w:p w:rsidR="00940827" w:rsidRDefault="00940827" w:rsidP="004F7BB8">
      <w:pPr>
        <w:rPr>
          <w:lang w:val="sr-Cyrl-RS"/>
        </w:rPr>
      </w:pPr>
    </w:p>
    <w:p w:rsidR="00940827" w:rsidRDefault="00940827" w:rsidP="004F7BB8">
      <w:pPr>
        <w:rPr>
          <w:lang w:val="sr-Cyrl-RS"/>
        </w:rPr>
      </w:pPr>
    </w:p>
    <w:p w:rsidR="00940827" w:rsidRDefault="00940827" w:rsidP="004F7BB8">
      <w:pPr>
        <w:rPr>
          <w:lang w:val="sr-Cyrl-RS"/>
        </w:rPr>
      </w:pPr>
    </w:p>
    <w:p w:rsidR="00940827" w:rsidRDefault="00940827" w:rsidP="004F7BB8">
      <w:pPr>
        <w:rPr>
          <w:lang w:val="sr-Cyrl-RS"/>
        </w:rPr>
      </w:pPr>
    </w:p>
    <w:p w:rsidR="00940827" w:rsidRPr="00D02B95" w:rsidRDefault="00940827" w:rsidP="00940827">
      <w:pPr>
        <w:spacing w:after="120" w:line="20" w:lineRule="atLeast"/>
        <w:jc w:val="center"/>
        <w:rPr>
          <w:rFonts w:ascii="Times New Roman" w:hAnsi="Times New Roman" w:cs="Times New Roman"/>
          <w:sz w:val="24"/>
          <w:szCs w:val="24"/>
          <w:u w:val="single"/>
          <w:lang w:val="sr-Cyrl-RS"/>
        </w:rPr>
      </w:pPr>
      <w:r w:rsidRPr="00D02B95">
        <w:rPr>
          <w:rFonts w:ascii="Times New Roman" w:hAnsi="Times New Roman" w:cs="Times New Roman"/>
          <w:sz w:val="24"/>
          <w:szCs w:val="24"/>
          <w:u w:val="single"/>
          <w:lang w:val="sr-Cyrl-RS"/>
        </w:rPr>
        <w:lastRenderedPageBreak/>
        <w:t>Група А</w:t>
      </w:r>
    </w:p>
    <w:p w:rsidR="00940827" w:rsidRPr="00250DB7" w:rsidRDefault="00940827" w:rsidP="00940827">
      <w:pPr>
        <w:pStyle w:val="ListParagraph"/>
        <w:numPr>
          <w:ilvl w:val="0"/>
          <w:numId w:val="3"/>
        </w:numPr>
        <w:spacing w:after="0" w:line="20" w:lineRule="atLeast"/>
        <w:ind w:left="714" w:hanging="357"/>
        <w:rPr>
          <w:rFonts w:ascii="Times New Roman" w:hAnsi="Times New Roman" w:cs="Times New Roman"/>
          <w:i/>
          <w:sz w:val="24"/>
          <w:szCs w:val="24"/>
        </w:rPr>
      </w:pPr>
      <w:r w:rsidRPr="00250DB7">
        <w:rPr>
          <w:rFonts w:ascii="Times New Roman" w:hAnsi="Times New Roman" w:cs="Times New Roman"/>
          <w:i/>
          <w:sz w:val="24"/>
          <w:szCs w:val="24"/>
          <w:lang w:val="sr-Cyrl-RS"/>
        </w:rPr>
        <w:t xml:space="preserve">Најзначајнија општа правна начела која афирмише </w:t>
      </w:r>
      <w:r w:rsidRPr="00250DB7">
        <w:rPr>
          <w:rFonts w:ascii="Times New Roman" w:hAnsi="Times New Roman" w:cs="Times New Roman"/>
          <w:i/>
          <w:sz w:val="24"/>
          <w:szCs w:val="24"/>
        </w:rPr>
        <w:t xml:space="preserve">Лисабонски споразум </w:t>
      </w:r>
      <w:r w:rsidRPr="00250DB7">
        <w:rPr>
          <w:rFonts w:ascii="Times New Roman" w:hAnsi="Times New Roman" w:cs="Times New Roman"/>
          <w:i/>
          <w:sz w:val="24"/>
          <w:szCs w:val="24"/>
          <w:lang w:val="sr-Cyrl-RS"/>
        </w:rPr>
        <w:t>и њихова функција у правном систему ЕУ</w:t>
      </w:r>
    </w:p>
    <w:p w:rsidR="00940827" w:rsidRDefault="00940827" w:rsidP="00940827">
      <w:pPr>
        <w:spacing w:after="0" w:line="20" w:lineRule="atLeast"/>
        <w:jc w:val="both"/>
        <w:rPr>
          <w:rFonts w:ascii="Times New Roman" w:hAnsi="Times New Roman" w:cs="Times New Roman"/>
          <w:sz w:val="24"/>
          <w:szCs w:val="24"/>
        </w:rPr>
      </w:pPr>
      <w:r w:rsidRPr="003A75EE">
        <w:rPr>
          <w:rFonts w:ascii="Times New Roman" w:hAnsi="Times New Roman" w:cs="Times New Roman"/>
          <w:sz w:val="24"/>
          <w:szCs w:val="24"/>
          <w:lang w:val="sr-Cyrl-RS"/>
        </w:rPr>
        <w:t xml:space="preserve">Лисабонски споразум </w:t>
      </w:r>
      <w:r w:rsidRPr="003A75EE">
        <w:rPr>
          <w:rFonts w:ascii="Times New Roman" w:hAnsi="Times New Roman" w:cs="Times New Roman"/>
          <w:sz w:val="24"/>
          <w:szCs w:val="24"/>
        </w:rPr>
        <w:t xml:space="preserve">афирмише посвећеност ЕУ општим правним начелима (чл. 6(3). Општа правна начела подразумевају </w:t>
      </w:r>
      <w:r>
        <w:rPr>
          <w:rFonts w:ascii="Times New Roman" w:hAnsi="Times New Roman" w:cs="Times New Roman"/>
          <w:sz w:val="24"/>
          <w:szCs w:val="24"/>
          <w:lang w:val="sr-Cyrl-RS"/>
        </w:rPr>
        <w:t>основне</w:t>
      </w:r>
      <w:r w:rsidRPr="003A75EE">
        <w:rPr>
          <w:rFonts w:ascii="Times New Roman" w:hAnsi="Times New Roman" w:cs="Times New Roman"/>
          <w:sz w:val="24"/>
          <w:szCs w:val="24"/>
        </w:rPr>
        <w:t xml:space="preserve"> норме и вредности које би требало да поштује сваки правни поредак.</w:t>
      </w:r>
      <w:r>
        <w:rPr>
          <w:rFonts w:ascii="Times New Roman" w:hAnsi="Times New Roman" w:cs="Times New Roman"/>
          <w:sz w:val="24"/>
          <w:szCs w:val="24"/>
          <w:lang w:val="sr-Cyrl-RS"/>
        </w:rPr>
        <w:t xml:space="preserve"> У</w:t>
      </w:r>
      <w:r w:rsidRPr="003A75EE">
        <w:rPr>
          <w:rFonts w:ascii="Times New Roman" w:hAnsi="Times New Roman" w:cs="Times New Roman"/>
          <w:sz w:val="24"/>
          <w:szCs w:val="24"/>
        </w:rPr>
        <w:t xml:space="preserve"> најзначајнијa општa правнa начела с</w:t>
      </w:r>
      <w:r w:rsidRPr="003A75EE">
        <w:rPr>
          <w:rFonts w:ascii="Times New Roman" w:hAnsi="Times New Roman" w:cs="Times New Roman"/>
          <w:sz w:val="24"/>
          <w:szCs w:val="24"/>
          <w:lang w:val="sr-Cyrl-RS"/>
        </w:rPr>
        <w:t>падај</w:t>
      </w:r>
      <w:r w:rsidRPr="003A75EE">
        <w:rPr>
          <w:rFonts w:ascii="Times New Roman" w:hAnsi="Times New Roman" w:cs="Times New Roman"/>
          <w:sz w:val="24"/>
          <w:szCs w:val="24"/>
        </w:rPr>
        <w:t xml:space="preserve">у: </w:t>
      </w:r>
      <w:r w:rsidRPr="003A75EE">
        <w:rPr>
          <w:rFonts w:ascii="Times New Roman" w:hAnsi="Times New Roman" w:cs="Times New Roman"/>
          <w:sz w:val="24"/>
          <w:szCs w:val="24"/>
          <w:lang w:val="sr-Cyrl-RS"/>
        </w:rPr>
        <w:t xml:space="preserve"> </w:t>
      </w:r>
      <w:r w:rsidRPr="003A75EE">
        <w:rPr>
          <w:rFonts w:ascii="Times New Roman" w:hAnsi="Times New Roman" w:cs="Times New Roman"/>
          <w:sz w:val="24"/>
          <w:szCs w:val="24"/>
        </w:rPr>
        <w:t>1. заштита људских права и слобода, 2. недискриминациј</w:t>
      </w:r>
      <w:r>
        <w:rPr>
          <w:rFonts w:ascii="Times New Roman" w:hAnsi="Times New Roman" w:cs="Times New Roman"/>
          <w:sz w:val="24"/>
          <w:szCs w:val="24"/>
          <w:lang w:val="sr-Cyrl-RS"/>
        </w:rPr>
        <w:t>а</w:t>
      </w:r>
      <w:r w:rsidRPr="003A75EE">
        <w:rPr>
          <w:rFonts w:ascii="Times New Roman" w:hAnsi="Times New Roman" w:cs="Times New Roman"/>
          <w:sz w:val="24"/>
          <w:szCs w:val="24"/>
        </w:rPr>
        <w:t>, 3. пропорционалност, 4. правн</w:t>
      </w:r>
      <w:r>
        <w:rPr>
          <w:rFonts w:ascii="Times New Roman" w:hAnsi="Times New Roman" w:cs="Times New Roman"/>
          <w:sz w:val="24"/>
          <w:szCs w:val="24"/>
          <w:lang w:val="sr-Cyrl-RS"/>
        </w:rPr>
        <w:t>а</w:t>
      </w:r>
      <w:r w:rsidRPr="003A75EE">
        <w:rPr>
          <w:rFonts w:ascii="Times New Roman" w:hAnsi="Times New Roman" w:cs="Times New Roman"/>
          <w:sz w:val="24"/>
          <w:szCs w:val="24"/>
        </w:rPr>
        <w:t xml:space="preserve"> сигурност и 5. одговорност чланица ЕУ у случају кршења комунитарног права.</w:t>
      </w:r>
      <w:r>
        <w:rPr>
          <w:rFonts w:ascii="Times New Roman" w:hAnsi="Times New Roman" w:cs="Times New Roman"/>
          <w:sz w:val="24"/>
          <w:szCs w:val="24"/>
          <w:lang w:val="sr-Cyrl-RS"/>
        </w:rPr>
        <w:t xml:space="preserve"> </w:t>
      </w:r>
    </w:p>
    <w:p w:rsidR="00940827" w:rsidRDefault="00940827" w:rsidP="00940827">
      <w:pPr>
        <w:spacing w:after="120" w:line="20" w:lineRule="atLeast"/>
        <w:rPr>
          <w:rFonts w:ascii="Times New Roman" w:hAnsi="Times New Roman" w:cs="Times New Roman"/>
          <w:sz w:val="24"/>
          <w:szCs w:val="24"/>
        </w:rPr>
      </w:pPr>
      <w:r>
        <w:rPr>
          <w:rFonts w:ascii="Times New Roman" w:hAnsi="Times New Roman" w:cs="Times New Roman"/>
          <w:sz w:val="24"/>
          <w:szCs w:val="24"/>
          <w:lang w:val="sr-Cyrl-RS"/>
        </w:rPr>
        <w:t>У</w:t>
      </w:r>
      <w:r w:rsidRPr="003A75EE">
        <w:rPr>
          <w:rFonts w:ascii="Times New Roman" w:hAnsi="Times New Roman" w:cs="Times New Roman"/>
          <w:sz w:val="24"/>
          <w:szCs w:val="24"/>
        </w:rPr>
        <w:t xml:space="preserve"> правном систему</w:t>
      </w:r>
      <w:r w:rsidRPr="003A75EE">
        <w:rPr>
          <w:rFonts w:ascii="Times New Roman" w:hAnsi="Times New Roman" w:cs="Times New Roman"/>
          <w:sz w:val="24"/>
          <w:szCs w:val="24"/>
          <w:lang w:val="sr-Cyrl-RS"/>
        </w:rPr>
        <w:t xml:space="preserve"> ЕУ</w:t>
      </w:r>
      <w:r>
        <w:rPr>
          <w:rFonts w:ascii="Times New Roman" w:hAnsi="Times New Roman" w:cs="Times New Roman"/>
          <w:sz w:val="24"/>
          <w:szCs w:val="24"/>
          <w:lang w:val="sr-Cyrl-RS"/>
        </w:rPr>
        <w:t>, о</w:t>
      </w:r>
      <w:r w:rsidRPr="003A75EE">
        <w:rPr>
          <w:rFonts w:ascii="Times New Roman" w:hAnsi="Times New Roman" w:cs="Times New Roman"/>
          <w:sz w:val="24"/>
          <w:szCs w:val="24"/>
          <w:lang w:val="sr-Cyrl-RS"/>
        </w:rPr>
        <w:t>пшта правна начела</w:t>
      </w:r>
      <w:r w:rsidRPr="003A75EE">
        <w:rPr>
          <w:rFonts w:ascii="Times New Roman" w:hAnsi="Times New Roman" w:cs="Times New Roman"/>
          <w:sz w:val="24"/>
          <w:szCs w:val="24"/>
        </w:rPr>
        <w:t xml:space="preserve"> </w:t>
      </w:r>
      <w:r w:rsidRPr="003A75EE">
        <w:rPr>
          <w:rFonts w:ascii="Times New Roman" w:hAnsi="Times New Roman" w:cs="Times New Roman"/>
          <w:sz w:val="24"/>
          <w:szCs w:val="24"/>
          <w:lang w:val="sr-Cyrl-RS"/>
        </w:rPr>
        <w:t>имају</w:t>
      </w:r>
      <w:r w:rsidRPr="003A75EE">
        <w:rPr>
          <w:rFonts w:ascii="Times New Roman" w:hAnsi="Times New Roman" w:cs="Times New Roman"/>
          <w:sz w:val="24"/>
          <w:szCs w:val="24"/>
        </w:rPr>
        <w:t xml:space="preserve"> искључиво рестриктивну функцију. С обзиром да имају већу правну снагу у односу на секундарне комунитарне норме, она </w:t>
      </w:r>
      <w:r w:rsidRPr="003A75EE">
        <w:rPr>
          <w:rFonts w:ascii="Times New Roman" w:hAnsi="Times New Roman" w:cs="Times New Roman"/>
          <w:sz w:val="24"/>
          <w:szCs w:val="24"/>
          <w:lang w:val="sr-Cyrl-RS"/>
        </w:rPr>
        <w:t>су</w:t>
      </w:r>
      <w:r w:rsidRPr="003A75EE">
        <w:rPr>
          <w:rFonts w:ascii="Times New Roman" w:hAnsi="Times New Roman" w:cs="Times New Roman"/>
          <w:sz w:val="24"/>
          <w:szCs w:val="24"/>
        </w:rPr>
        <w:t xml:space="preserve"> један од извора правног система ЕУ. </w:t>
      </w:r>
    </w:p>
    <w:p w:rsidR="00940827" w:rsidRPr="00250DB7" w:rsidRDefault="00940827" w:rsidP="00940827">
      <w:pPr>
        <w:pStyle w:val="ListParagraph"/>
        <w:numPr>
          <w:ilvl w:val="0"/>
          <w:numId w:val="3"/>
        </w:numPr>
        <w:spacing w:after="0" w:line="20" w:lineRule="atLeast"/>
        <w:ind w:left="714" w:hanging="357"/>
        <w:rPr>
          <w:rFonts w:ascii="Times New Roman" w:hAnsi="Times New Roman" w:cs="Times New Roman"/>
          <w:i/>
          <w:sz w:val="24"/>
          <w:szCs w:val="24"/>
          <w:lang w:val="sr-Cyrl-RS"/>
        </w:rPr>
      </w:pPr>
      <w:r w:rsidRPr="00250DB7">
        <w:rPr>
          <w:rFonts w:ascii="Times New Roman" w:hAnsi="Times New Roman" w:cs="Times New Roman"/>
          <w:i/>
          <w:sz w:val="24"/>
          <w:szCs w:val="24"/>
          <w:lang w:val="sr-Cyrl-RS"/>
        </w:rPr>
        <w:tab/>
        <w:t>Утицај начела супсидијарности на поделу надлежности између ЕУ и држава чланица</w:t>
      </w:r>
    </w:p>
    <w:p w:rsidR="00940827" w:rsidRDefault="00940827" w:rsidP="00940827">
      <w:pPr>
        <w:spacing w:after="120" w:line="20" w:lineRule="atLeast"/>
        <w:jc w:val="both"/>
        <w:rPr>
          <w:rFonts w:ascii="Times New Roman" w:hAnsi="Times New Roman" w:cs="Times New Roman"/>
          <w:sz w:val="24"/>
          <w:szCs w:val="24"/>
        </w:rPr>
      </w:pPr>
      <w:r w:rsidRPr="00250DB7">
        <w:rPr>
          <w:rFonts w:ascii="Times New Roman" w:hAnsi="Times New Roman" w:cs="Times New Roman"/>
          <w:sz w:val="24"/>
          <w:szCs w:val="24"/>
        </w:rPr>
        <w:t xml:space="preserve">Начело супсидијарности утиче на поделу надлежности између ЕУ и држава чланица у садејству са начелом подељене надлежности. Оно ограничава практичну делотворност права ЕУ на оне области које су изричито пренете у њену искључиву надлежност. То формално и материјално ограничава капацитет </w:t>
      </w:r>
      <w:r>
        <w:rPr>
          <w:rFonts w:ascii="Times New Roman" w:hAnsi="Times New Roman" w:cs="Times New Roman"/>
          <w:sz w:val="24"/>
          <w:szCs w:val="24"/>
          <w:lang w:val="sr-Cyrl-RS"/>
        </w:rPr>
        <w:t>ЕУ, која</w:t>
      </w:r>
      <w:r w:rsidRPr="00250DB7">
        <w:rPr>
          <w:rFonts w:ascii="Times New Roman" w:hAnsi="Times New Roman" w:cs="Times New Roman"/>
          <w:sz w:val="24"/>
          <w:szCs w:val="24"/>
        </w:rPr>
        <w:t xml:space="preserve"> својим правилима може да уређује само и у мери у којој циљеви жељене акције не би могли бити остварени на нивоу држава чланица.</w:t>
      </w:r>
    </w:p>
    <w:p w:rsidR="00940827" w:rsidRPr="00916CB4" w:rsidRDefault="00940827" w:rsidP="00940827">
      <w:pPr>
        <w:pStyle w:val="ListParagraph"/>
        <w:numPr>
          <w:ilvl w:val="0"/>
          <w:numId w:val="3"/>
        </w:numPr>
        <w:spacing w:after="0" w:line="20" w:lineRule="atLeast"/>
        <w:ind w:left="714" w:hanging="357"/>
        <w:rPr>
          <w:rFonts w:ascii="Times New Roman" w:hAnsi="Times New Roman" w:cs="Times New Roman"/>
          <w:i/>
          <w:sz w:val="24"/>
          <w:szCs w:val="24"/>
          <w:lang w:val="sr-Cyrl-RS"/>
        </w:rPr>
      </w:pPr>
      <w:r w:rsidRPr="00916CB4">
        <w:rPr>
          <w:rFonts w:ascii="Times New Roman" w:hAnsi="Times New Roman" w:cs="Times New Roman"/>
          <w:i/>
          <w:sz w:val="24"/>
          <w:szCs w:val="24"/>
          <w:lang w:val="sr-Cyrl-RS"/>
        </w:rPr>
        <w:tab/>
        <w:t>Дејство одлуке Суда правде о ваљаности правног акта ЕУ на одлучивање националног уставног суда државе чланице</w:t>
      </w:r>
    </w:p>
    <w:p w:rsidR="00940827" w:rsidRDefault="00940827" w:rsidP="00940827">
      <w:pPr>
        <w:spacing w:after="0" w:line="20" w:lineRule="atLeast"/>
        <w:jc w:val="both"/>
        <w:rPr>
          <w:rFonts w:ascii="Times New Roman" w:hAnsi="Times New Roman" w:cs="Times New Roman"/>
          <w:sz w:val="24"/>
          <w:szCs w:val="24"/>
          <w:lang w:val="sr-Cyrl-RS"/>
        </w:rPr>
      </w:pPr>
      <w:r>
        <w:rPr>
          <w:rFonts w:ascii="Times New Roman" w:hAnsi="Times New Roman" w:cs="Times New Roman"/>
          <w:sz w:val="24"/>
          <w:szCs w:val="24"/>
          <w:lang w:val="sr-Cyrl-RS"/>
        </w:rPr>
        <w:t>Од</w:t>
      </w:r>
      <w:r w:rsidRPr="00916CB4">
        <w:rPr>
          <w:rFonts w:ascii="Times New Roman" w:hAnsi="Times New Roman" w:cs="Times New Roman"/>
          <w:sz w:val="24"/>
          <w:szCs w:val="24"/>
        </w:rPr>
        <w:t xml:space="preserve">луке Суда правде о ваљаности правног акта могу </w:t>
      </w:r>
      <w:r>
        <w:rPr>
          <w:rFonts w:ascii="Times New Roman" w:hAnsi="Times New Roman" w:cs="Times New Roman"/>
          <w:sz w:val="24"/>
          <w:szCs w:val="24"/>
          <w:lang w:val="sr-Cyrl-RS"/>
        </w:rPr>
        <w:t>н</w:t>
      </w:r>
      <w:r w:rsidRPr="00916CB4">
        <w:rPr>
          <w:rFonts w:ascii="Times New Roman" w:hAnsi="Times New Roman" w:cs="Times New Roman"/>
          <w:sz w:val="24"/>
          <w:szCs w:val="24"/>
        </w:rPr>
        <w:t>а одлучивање уставног суда</w:t>
      </w:r>
      <w:r w:rsidRPr="00D02B95">
        <w:rPr>
          <w:rFonts w:ascii="Times New Roman" w:hAnsi="Times New Roman" w:cs="Times New Roman"/>
          <w:sz w:val="24"/>
          <w:szCs w:val="24"/>
        </w:rPr>
        <w:t xml:space="preserve"> </w:t>
      </w:r>
      <w:r w:rsidRPr="00916CB4">
        <w:rPr>
          <w:rFonts w:ascii="Times New Roman" w:hAnsi="Times New Roman" w:cs="Times New Roman"/>
          <w:sz w:val="24"/>
          <w:szCs w:val="24"/>
        </w:rPr>
        <w:t>деловати двојако:</w:t>
      </w:r>
      <w:r>
        <w:rPr>
          <w:rFonts w:ascii="Times New Roman" w:hAnsi="Times New Roman" w:cs="Times New Roman"/>
          <w:sz w:val="24"/>
          <w:szCs w:val="24"/>
          <w:lang w:val="sr-Cyrl-RS"/>
        </w:rPr>
        <w:t xml:space="preserve"> </w:t>
      </w:r>
    </w:p>
    <w:p w:rsidR="00940827" w:rsidRDefault="00940827" w:rsidP="00940827">
      <w:pPr>
        <w:spacing w:after="120" w:line="20" w:lineRule="atLeast"/>
        <w:jc w:val="both"/>
        <w:rPr>
          <w:rFonts w:ascii="Times New Roman" w:hAnsi="Times New Roman" w:cs="Times New Roman"/>
          <w:sz w:val="24"/>
          <w:szCs w:val="24"/>
        </w:rPr>
      </w:pPr>
      <w:r>
        <w:rPr>
          <w:rFonts w:ascii="Times New Roman" w:hAnsi="Times New Roman" w:cs="Times New Roman"/>
          <w:sz w:val="24"/>
          <w:szCs w:val="24"/>
          <w:lang w:val="sr-Cyrl-RS"/>
        </w:rPr>
        <w:t xml:space="preserve">1. </w:t>
      </w:r>
      <w:r w:rsidRPr="00916CB4">
        <w:rPr>
          <w:rFonts w:ascii="Times New Roman" w:hAnsi="Times New Roman" w:cs="Times New Roman"/>
          <w:sz w:val="24"/>
          <w:szCs w:val="24"/>
        </w:rPr>
        <w:t xml:space="preserve">уколико Суд правде утврди ништавост правног акта ЕУ фактички елиминише спор пред уставном судом државе чланице тако што га; </w:t>
      </w:r>
      <w:r>
        <w:rPr>
          <w:rFonts w:ascii="Times New Roman" w:hAnsi="Times New Roman" w:cs="Times New Roman"/>
          <w:sz w:val="24"/>
          <w:szCs w:val="24"/>
          <w:lang w:val="sr-Cyrl-RS"/>
        </w:rPr>
        <w:t>2.</w:t>
      </w:r>
      <w:r w:rsidRPr="00916CB4">
        <w:rPr>
          <w:rFonts w:ascii="Times New Roman" w:hAnsi="Times New Roman" w:cs="Times New Roman"/>
          <w:sz w:val="24"/>
          <w:szCs w:val="24"/>
        </w:rPr>
        <w:t xml:space="preserve"> уколико Суд правде утврди да је секундарни правни акт ЕУ ваљан, уставни суд државе чланице може: </w:t>
      </w:r>
      <w:r>
        <w:rPr>
          <w:rFonts w:ascii="Times New Roman" w:hAnsi="Times New Roman" w:cs="Times New Roman"/>
          <w:sz w:val="24"/>
          <w:szCs w:val="24"/>
          <w:lang w:val="sr-Cyrl-RS"/>
        </w:rPr>
        <w:t>а</w:t>
      </w:r>
      <w:r w:rsidRPr="00916CB4">
        <w:rPr>
          <w:rFonts w:ascii="Times New Roman" w:hAnsi="Times New Roman" w:cs="Times New Roman"/>
          <w:sz w:val="24"/>
          <w:szCs w:val="24"/>
        </w:rPr>
        <w:t xml:space="preserve">) узимајући у обзир одлуку Суда правде и тумачећи </w:t>
      </w:r>
      <w:r>
        <w:rPr>
          <w:rFonts w:ascii="Times New Roman" w:hAnsi="Times New Roman" w:cs="Times New Roman"/>
          <w:sz w:val="24"/>
          <w:szCs w:val="24"/>
          <w:lang w:val="sr-Cyrl-RS"/>
        </w:rPr>
        <w:t>национални</w:t>
      </w:r>
      <w:r w:rsidRPr="00916CB4">
        <w:rPr>
          <w:rFonts w:ascii="Times New Roman" w:hAnsi="Times New Roman" w:cs="Times New Roman"/>
          <w:sz w:val="24"/>
          <w:szCs w:val="24"/>
        </w:rPr>
        <w:t xml:space="preserve"> устав утврдити сагласност аката ЕУ са уставом; или б) да је акт ЕУ у супротности са уставом, у ком случају одлука уставног суда има правно дејство у правном поретку државе чланице, али не утиче на обавезу државе да поштује прав</w:t>
      </w:r>
      <w:r>
        <w:rPr>
          <w:rFonts w:ascii="Times New Roman" w:hAnsi="Times New Roman" w:cs="Times New Roman"/>
          <w:sz w:val="24"/>
          <w:szCs w:val="24"/>
          <w:lang w:val="sr-Cyrl-RS"/>
        </w:rPr>
        <w:t>о</w:t>
      </w:r>
      <w:r w:rsidRPr="00916CB4">
        <w:rPr>
          <w:rFonts w:ascii="Times New Roman" w:hAnsi="Times New Roman" w:cs="Times New Roman"/>
          <w:sz w:val="24"/>
          <w:szCs w:val="24"/>
        </w:rPr>
        <w:t xml:space="preserve"> ЕУ</w:t>
      </w:r>
      <w:r>
        <w:rPr>
          <w:rFonts w:ascii="Times New Roman" w:hAnsi="Times New Roman" w:cs="Times New Roman"/>
          <w:sz w:val="24"/>
          <w:szCs w:val="24"/>
          <w:lang w:val="sr-Cyrl-RS"/>
        </w:rPr>
        <w:t xml:space="preserve"> (</w:t>
      </w:r>
      <w:r w:rsidRPr="00916CB4">
        <w:rPr>
          <w:rFonts w:ascii="Times New Roman" w:hAnsi="Times New Roman" w:cs="Times New Roman"/>
          <w:sz w:val="24"/>
          <w:szCs w:val="24"/>
        </w:rPr>
        <w:t>уставни суд може привремено одложити дејство своје одлуке и препустити законодавцу да отклони противуставну ситуацију, укључујући и променом устава</w:t>
      </w:r>
      <w:r>
        <w:rPr>
          <w:rFonts w:ascii="Times New Roman" w:hAnsi="Times New Roman" w:cs="Times New Roman"/>
          <w:sz w:val="24"/>
          <w:szCs w:val="24"/>
          <w:lang w:val="sr-Cyrl-RS"/>
        </w:rPr>
        <w:t>)</w:t>
      </w:r>
      <w:r w:rsidRPr="00916CB4">
        <w:rPr>
          <w:rFonts w:ascii="Times New Roman" w:hAnsi="Times New Roman" w:cs="Times New Roman"/>
          <w:sz w:val="24"/>
          <w:szCs w:val="24"/>
        </w:rPr>
        <w:t>.</w:t>
      </w:r>
    </w:p>
    <w:p w:rsidR="00940827" w:rsidRPr="00916CB4" w:rsidRDefault="00940827" w:rsidP="00940827">
      <w:pPr>
        <w:pStyle w:val="ListParagraph"/>
        <w:numPr>
          <w:ilvl w:val="0"/>
          <w:numId w:val="3"/>
        </w:numPr>
        <w:spacing w:after="0" w:line="20" w:lineRule="atLeast"/>
        <w:ind w:left="714" w:hanging="357"/>
        <w:rPr>
          <w:rFonts w:ascii="Times New Roman" w:hAnsi="Times New Roman" w:cs="Times New Roman"/>
          <w:i/>
          <w:sz w:val="24"/>
          <w:szCs w:val="24"/>
          <w:lang w:val="sr-Cyrl-RS"/>
        </w:rPr>
      </w:pPr>
      <w:r w:rsidRPr="00916CB4">
        <w:rPr>
          <w:rFonts w:ascii="Times New Roman" w:hAnsi="Times New Roman" w:cs="Times New Roman"/>
          <w:i/>
          <w:sz w:val="24"/>
          <w:szCs w:val="24"/>
          <w:lang w:val="sr-Cyrl-RS"/>
        </w:rPr>
        <w:t>Четири основне слободе са аспекта садржине</w:t>
      </w:r>
    </w:p>
    <w:p w:rsidR="00940827" w:rsidRPr="00916CB4" w:rsidRDefault="00940827" w:rsidP="00940827">
      <w:pPr>
        <w:spacing w:after="0" w:line="20" w:lineRule="atLeast"/>
        <w:jc w:val="both"/>
        <w:rPr>
          <w:rFonts w:ascii="Times New Roman" w:eastAsia="Times New Roman" w:hAnsi="Times New Roman" w:cs="Times New Roman"/>
          <w:sz w:val="24"/>
          <w:szCs w:val="24"/>
          <w:lang w:val="en-GB" w:eastAsia="en-GB"/>
        </w:rPr>
      </w:pPr>
      <w:r w:rsidRPr="00916CB4">
        <w:rPr>
          <w:rFonts w:ascii="Times New Roman" w:eastAsia="Times New Roman" w:hAnsi="Times New Roman" w:cs="Times New Roman"/>
          <w:sz w:val="24"/>
          <w:szCs w:val="24"/>
          <w:lang w:val="sr-Cyrl-RS" w:eastAsia="en-GB"/>
        </w:rPr>
        <w:t>Четири о</w:t>
      </w:r>
      <w:proofErr w:type="spellStart"/>
      <w:r w:rsidRPr="00916CB4">
        <w:rPr>
          <w:rFonts w:ascii="Times New Roman" w:eastAsia="Times New Roman" w:hAnsi="Times New Roman" w:cs="Times New Roman"/>
          <w:sz w:val="24"/>
          <w:szCs w:val="24"/>
          <w:lang w:val="en-GB" w:eastAsia="en-GB"/>
        </w:rPr>
        <w:t>сновне</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слободе</w:t>
      </w:r>
      <w:proofErr w:type="spellEnd"/>
      <w:r w:rsidRPr="00916CB4">
        <w:rPr>
          <w:rFonts w:ascii="Times New Roman" w:eastAsia="Times New Roman" w:hAnsi="Times New Roman" w:cs="Times New Roman"/>
          <w:sz w:val="24"/>
          <w:szCs w:val="24"/>
          <w:lang w:val="en-GB" w:eastAsia="en-GB"/>
        </w:rPr>
        <w:t xml:space="preserve">, </w:t>
      </w:r>
      <w:r w:rsidRPr="00916CB4">
        <w:rPr>
          <w:rFonts w:ascii="Times New Roman" w:eastAsia="Times New Roman" w:hAnsi="Times New Roman" w:cs="Times New Roman"/>
          <w:sz w:val="24"/>
          <w:szCs w:val="24"/>
          <w:lang w:val="sr-Cyrl-RS" w:eastAsia="en-GB"/>
        </w:rPr>
        <w:t xml:space="preserve">са аспекта </w:t>
      </w:r>
      <w:proofErr w:type="spellStart"/>
      <w:r w:rsidRPr="00916CB4">
        <w:rPr>
          <w:rFonts w:ascii="Times New Roman" w:eastAsia="Times New Roman" w:hAnsi="Times New Roman" w:cs="Times New Roman"/>
          <w:sz w:val="24"/>
          <w:szCs w:val="24"/>
          <w:lang w:val="en-GB" w:eastAsia="en-GB"/>
        </w:rPr>
        <w:t>садржин</w:t>
      </w:r>
      <w:proofErr w:type="spellEnd"/>
      <w:r w:rsidRPr="00916CB4">
        <w:rPr>
          <w:rFonts w:ascii="Times New Roman" w:eastAsia="Times New Roman" w:hAnsi="Times New Roman" w:cs="Times New Roman"/>
          <w:sz w:val="24"/>
          <w:szCs w:val="24"/>
          <w:lang w:val="sr-Cyrl-RS" w:eastAsia="en-GB"/>
        </w:rPr>
        <w:t>е</w:t>
      </w:r>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почивају</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на</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начелу</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забране</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дискриминације</w:t>
      </w:r>
      <w:proofErr w:type="spellEnd"/>
      <w:r w:rsidRPr="00916CB4">
        <w:rPr>
          <w:rFonts w:ascii="Times New Roman" w:eastAsia="Times New Roman" w:hAnsi="Times New Roman" w:cs="Times New Roman"/>
          <w:sz w:val="24"/>
          <w:szCs w:val="24"/>
          <w:lang w:val="sr-Cyrl-RS" w:eastAsia="en-GB"/>
        </w:rPr>
        <w:t>.</w:t>
      </w:r>
      <w:r w:rsidRPr="00916CB4">
        <w:rPr>
          <w:rFonts w:ascii="Times New Roman" w:eastAsia="Times New Roman" w:hAnsi="Times New Roman" w:cs="Times New Roman"/>
          <w:sz w:val="24"/>
          <w:szCs w:val="24"/>
          <w:lang w:val="en-GB" w:eastAsia="en-GB"/>
        </w:rPr>
        <w:t xml:space="preserve"> </w:t>
      </w:r>
      <w:r w:rsidRPr="00916CB4">
        <w:rPr>
          <w:rFonts w:ascii="Times New Roman" w:eastAsia="Times New Roman" w:hAnsi="Times New Roman" w:cs="Times New Roman"/>
          <w:sz w:val="24"/>
          <w:szCs w:val="24"/>
          <w:lang w:val="sr-Cyrl-RS" w:eastAsia="en-GB"/>
        </w:rPr>
        <w:t>Забрана дискриминације</w:t>
      </w:r>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се</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односи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на</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сва</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правна</w:t>
      </w:r>
      <w:proofErr w:type="spellEnd"/>
      <w:r w:rsidRPr="00916CB4">
        <w:rPr>
          <w:rFonts w:ascii="Times New Roman" w:eastAsia="Times New Roman" w:hAnsi="Times New Roman" w:cs="Times New Roman"/>
          <w:sz w:val="24"/>
          <w:szCs w:val="24"/>
          <w:lang w:val="en-GB" w:eastAsia="en-GB"/>
        </w:rPr>
        <w:t xml:space="preserve"> и </w:t>
      </w:r>
      <w:proofErr w:type="spellStart"/>
      <w:r w:rsidRPr="00916CB4">
        <w:rPr>
          <w:rFonts w:ascii="Times New Roman" w:eastAsia="Times New Roman" w:hAnsi="Times New Roman" w:cs="Times New Roman"/>
          <w:sz w:val="24"/>
          <w:szCs w:val="24"/>
          <w:lang w:val="en-GB" w:eastAsia="en-GB"/>
        </w:rPr>
        <w:t>физичка</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лица</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који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су</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субјекти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права</w:t>
      </w:r>
      <w:proofErr w:type="spellEnd"/>
      <w:r w:rsidRPr="00916CB4">
        <w:rPr>
          <w:rFonts w:ascii="Times New Roman" w:eastAsia="Times New Roman" w:hAnsi="Times New Roman" w:cs="Times New Roman"/>
          <w:sz w:val="24"/>
          <w:szCs w:val="24"/>
          <w:lang w:val="en-GB" w:eastAsia="en-GB"/>
        </w:rPr>
        <w:t xml:space="preserve"> ЕУ</w:t>
      </w:r>
      <w:r w:rsidRPr="00916CB4">
        <w:rPr>
          <w:rFonts w:ascii="Times New Roman" w:eastAsia="Times New Roman" w:hAnsi="Times New Roman" w:cs="Times New Roman"/>
          <w:sz w:val="24"/>
          <w:szCs w:val="24"/>
          <w:lang w:val="sr-Cyrl-RS" w:eastAsia="en-GB"/>
        </w:rPr>
        <w:t>, на која се односе четири основне слободе</w:t>
      </w:r>
      <w:r w:rsidRPr="00916CB4">
        <w:rPr>
          <w:rFonts w:ascii="Times New Roman" w:eastAsia="Times New Roman" w:hAnsi="Times New Roman" w:cs="Times New Roman"/>
          <w:sz w:val="24"/>
          <w:szCs w:val="24"/>
          <w:lang w:val="en-GB" w:eastAsia="en-GB"/>
        </w:rPr>
        <w:t xml:space="preserve">. </w:t>
      </w:r>
    </w:p>
    <w:p w:rsidR="00940827" w:rsidRDefault="00940827" w:rsidP="00940827">
      <w:pPr>
        <w:spacing w:after="120" w:line="20" w:lineRule="atLeast"/>
        <w:jc w:val="both"/>
        <w:rPr>
          <w:rFonts w:ascii="Times New Roman" w:eastAsia="Times New Roman" w:hAnsi="Times New Roman" w:cs="Times New Roman"/>
          <w:sz w:val="24"/>
          <w:szCs w:val="24"/>
          <w:lang w:val="en-GB" w:eastAsia="en-GB"/>
        </w:rPr>
      </w:pPr>
      <w:proofErr w:type="spellStart"/>
      <w:r w:rsidRPr="00916CB4">
        <w:rPr>
          <w:rFonts w:ascii="Times New Roman" w:eastAsia="Times New Roman" w:hAnsi="Times New Roman" w:cs="Times New Roman"/>
          <w:sz w:val="24"/>
          <w:szCs w:val="24"/>
          <w:lang w:val="en-GB" w:eastAsia="en-GB"/>
        </w:rPr>
        <w:t>Начело</w:t>
      </w:r>
      <w:proofErr w:type="spellEnd"/>
      <w:r w:rsidRPr="00916CB4">
        <w:rPr>
          <w:rFonts w:ascii="Times New Roman" w:eastAsia="Times New Roman" w:hAnsi="Times New Roman" w:cs="Times New Roman"/>
          <w:sz w:val="24"/>
          <w:szCs w:val="24"/>
          <w:lang w:val="en-GB" w:eastAsia="en-GB"/>
        </w:rPr>
        <w:t xml:space="preserve"> </w:t>
      </w:r>
      <w:r w:rsidRPr="00916CB4">
        <w:rPr>
          <w:rFonts w:ascii="Times New Roman" w:eastAsia="Times New Roman" w:hAnsi="Times New Roman" w:cs="Times New Roman"/>
          <w:sz w:val="24"/>
          <w:szCs w:val="24"/>
          <w:lang w:val="sr-Cyrl-RS" w:eastAsia="en-GB"/>
        </w:rPr>
        <w:t xml:space="preserve">забране </w:t>
      </w:r>
      <w:proofErr w:type="spellStart"/>
      <w:r w:rsidRPr="00916CB4">
        <w:rPr>
          <w:rFonts w:ascii="Times New Roman" w:eastAsia="Times New Roman" w:hAnsi="Times New Roman" w:cs="Times New Roman"/>
          <w:sz w:val="24"/>
          <w:szCs w:val="24"/>
          <w:lang w:val="en-GB" w:eastAsia="en-GB"/>
        </w:rPr>
        <w:t>дискриминације</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трпи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ограничења</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само</w:t>
      </w:r>
      <w:proofErr w:type="spellEnd"/>
      <w:r w:rsidRPr="00916CB4">
        <w:rPr>
          <w:rFonts w:ascii="Times New Roman" w:eastAsia="Times New Roman" w:hAnsi="Times New Roman" w:cs="Times New Roman"/>
          <w:sz w:val="24"/>
          <w:szCs w:val="24"/>
          <w:lang w:val="en-GB" w:eastAsia="en-GB"/>
        </w:rPr>
        <w:t xml:space="preserve"> </w:t>
      </w:r>
      <w:r w:rsidRPr="00916CB4">
        <w:rPr>
          <w:rFonts w:ascii="Times New Roman" w:eastAsia="Times New Roman" w:hAnsi="Times New Roman" w:cs="Times New Roman"/>
          <w:sz w:val="24"/>
          <w:szCs w:val="24"/>
          <w:lang w:val="sr-Cyrl-RS" w:eastAsia="en-GB"/>
        </w:rPr>
        <w:t xml:space="preserve">у случају </w:t>
      </w:r>
      <w:proofErr w:type="spellStart"/>
      <w:r w:rsidRPr="00916CB4">
        <w:rPr>
          <w:rFonts w:ascii="Times New Roman" w:eastAsia="Times New Roman" w:hAnsi="Times New Roman" w:cs="Times New Roman"/>
          <w:sz w:val="24"/>
          <w:szCs w:val="24"/>
          <w:lang w:val="en-GB" w:eastAsia="en-GB"/>
        </w:rPr>
        <w:t>када</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то</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налажу</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разлози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националне</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безбедности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или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ванредни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догађаји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који</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имају</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размере</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ванредног</w:t>
      </w:r>
      <w:proofErr w:type="spellEnd"/>
      <w:r w:rsidRPr="00916CB4">
        <w:rPr>
          <w:rFonts w:ascii="Times New Roman" w:eastAsia="Times New Roman" w:hAnsi="Times New Roman" w:cs="Times New Roman"/>
          <w:sz w:val="24"/>
          <w:szCs w:val="24"/>
          <w:lang w:val="en-GB" w:eastAsia="en-GB"/>
        </w:rPr>
        <w:t xml:space="preserve"> </w:t>
      </w:r>
      <w:proofErr w:type="spellStart"/>
      <w:r w:rsidRPr="00916CB4">
        <w:rPr>
          <w:rFonts w:ascii="Times New Roman" w:eastAsia="Times New Roman" w:hAnsi="Times New Roman" w:cs="Times New Roman"/>
          <w:sz w:val="24"/>
          <w:szCs w:val="24"/>
          <w:lang w:val="en-GB" w:eastAsia="en-GB"/>
        </w:rPr>
        <w:t>стања</w:t>
      </w:r>
      <w:proofErr w:type="spellEnd"/>
      <w:r w:rsidRPr="00916CB4">
        <w:rPr>
          <w:rFonts w:ascii="Times New Roman" w:eastAsia="Times New Roman" w:hAnsi="Times New Roman" w:cs="Times New Roman"/>
          <w:sz w:val="24"/>
          <w:szCs w:val="24"/>
          <w:lang w:val="en-GB" w:eastAsia="en-GB"/>
        </w:rPr>
        <w:t>.</w:t>
      </w:r>
    </w:p>
    <w:p w:rsidR="00940827" w:rsidRPr="001D7993" w:rsidRDefault="00940827" w:rsidP="00940827">
      <w:pPr>
        <w:pStyle w:val="ListParagraph"/>
        <w:numPr>
          <w:ilvl w:val="0"/>
          <w:numId w:val="3"/>
        </w:numPr>
        <w:spacing w:after="0" w:line="20" w:lineRule="atLeast"/>
        <w:ind w:left="714" w:hanging="357"/>
        <w:rPr>
          <w:rFonts w:ascii="Times New Roman" w:hAnsi="Times New Roman" w:cs="Times New Roman"/>
          <w:i/>
          <w:sz w:val="24"/>
          <w:szCs w:val="24"/>
          <w:lang w:val="sr-Cyrl-RS"/>
        </w:rPr>
      </w:pPr>
      <w:r w:rsidRPr="001D7993">
        <w:rPr>
          <w:rFonts w:ascii="Times New Roman" w:hAnsi="Times New Roman" w:cs="Times New Roman"/>
          <w:i/>
          <w:sz w:val="24"/>
          <w:szCs w:val="24"/>
          <w:lang w:val="sr-Cyrl-RS"/>
        </w:rPr>
        <w:t>Забрана ограничавања и нарушавања конкуренције према Уговору о ЕУ</w:t>
      </w:r>
    </w:p>
    <w:p w:rsidR="00940827" w:rsidRDefault="00940827" w:rsidP="00940827">
      <w:pPr>
        <w:spacing w:after="0" w:line="20" w:lineRule="atLeast"/>
        <w:jc w:val="both"/>
        <w:rPr>
          <w:rFonts w:ascii="Times New Roman" w:hAnsi="Times New Roman" w:cs="Times New Roman"/>
          <w:sz w:val="24"/>
          <w:szCs w:val="24"/>
        </w:rPr>
      </w:pPr>
      <w:r w:rsidRPr="001D7993">
        <w:rPr>
          <w:rFonts w:ascii="Times New Roman" w:hAnsi="Times New Roman" w:cs="Times New Roman"/>
          <w:sz w:val="24"/>
          <w:szCs w:val="24"/>
        </w:rPr>
        <w:t xml:space="preserve">Конкуренција представља поље слободног деловања субјеката јединственог тржишта. </w:t>
      </w:r>
      <w:r>
        <w:rPr>
          <w:rFonts w:ascii="Times New Roman" w:hAnsi="Times New Roman" w:cs="Times New Roman"/>
          <w:sz w:val="24"/>
          <w:szCs w:val="24"/>
          <w:lang w:val="sr-Cyrl-RS"/>
        </w:rPr>
        <w:t>То</w:t>
      </w:r>
      <w:r w:rsidRPr="001D7993">
        <w:rPr>
          <w:rFonts w:ascii="Times New Roman" w:hAnsi="Times New Roman" w:cs="Times New Roman"/>
          <w:sz w:val="24"/>
          <w:szCs w:val="24"/>
        </w:rPr>
        <w:t xml:space="preserve"> подразумева забра</w:t>
      </w:r>
      <w:r>
        <w:rPr>
          <w:rFonts w:ascii="Times New Roman" w:hAnsi="Times New Roman" w:cs="Times New Roman"/>
          <w:sz w:val="24"/>
          <w:szCs w:val="24"/>
          <w:lang w:val="sr-Cyrl-RS"/>
        </w:rPr>
        <w:t>н</w:t>
      </w:r>
      <w:r w:rsidRPr="001D7993">
        <w:rPr>
          <w:rFonts w:ascii="Times New Roman" w:hAnsi="Times New Roman" w:cs="Times New Roman"/>
          <w:sz w:val="24"/>
          <w:szCs w:val="24"/>
        </w:rPr>
        <w:t>у договарања цена, поделе тржишта, ограничавања производње, као и механиз</w:t>
      </w:r>
      <w:r>
        <w:rPr>
          <w:rFonts w:ascii="Times New Roman" w:hAnsi="Times New Roman" w:cs="Times New Roman"/>
          <w:sz w:val="24"/>
          <w:szCs w:val="24"/>
          <w:lang w:val="sr-Cyrl-RS"/>
        </w:rPr>
        <w:t>ме</w:t>
      </w:r>
      <w:r w:rsidRPr="001D7993">
        <w:rPr>
          <w:rFonts w:ascii="Times New Roman" w:hAnsi="Times New Roman" w:cs="Times New Roman"/>
          <w:sz w:val="24"/>
          <w:szCs w:val="24"/>
        </w:rPr>
        <w:t xml:space="preserve"> контроле спровођења обавеза. Ове забране се односе на правна лица </w:t>
      </w:r>
      <w:r>
        <w:rPr>
          <w:rFonts w:ascii="Times New Roman" w:hAnsi="Times New Roman" w:cs="Times New Roman"/>
          <w:sz w:val="24"/>
          <w:szCs w:val="24"/>
          <w:lang w:val="sr-Cyrl-RS"/>
        </w:rPr>
        <w:t xml:space="preserve">и </w:t>
      </w:r>
      <w:r w:rsidRPr="001D7993">
        <w:rPr>
          <w:rFonts w:ascii="Times New Roman" w:hAnsi="Times New Roman" w:cs="Times New Roman"/>
          <w:sz w:val="24"/>
          <w:szCs w:val="24"/>
        </w:rPr>
        <w:t xml:space="preserve">третирају </w:t>
      </w:r>
      <w:r>
        <w:rPr>
          <w:rFonts w:ascii="Times New Roman" w:hAnsi="Times New Roman" w:cs="Times New Roman"/>
          <w:sz w:val="24"/>
          <w:szCs w:val="24"/>
          <w:lang w:val="sr-Cyrl-RS"/>
        </w:rPr>
        <w:t xml:space="preserve">се </w:t>
      </w:r>
      <w:r w:rsidRPr="001D7993">
        <w:rPr>
          <w:rFonts w:ascii="Times New Roman" w:hAnsi="Times New Roman" w:cs="Times New Roman"/>
          <w:sz w:val="24"/>
          <w:szCs w:val="24"/>
        </w:rPr>
        <w:t xml:space="preserve">као ограничавање или нарушавање конкуренције. </w:t>
      </w:r>
    </w:p>
    <w:p w:rsidR="00940827" w:rsidRDefault="00940827" w:rsidP="00940827">
      <w:pPr>
        <w:spacing w:after="120" w:line="20" w:lineRule="atLeast"/>
        <w:jc w:val="both"/>
        <w:rPr>
          <w:rFonts w:ascii="Times New Roman" w:hAnsi="Times New Roman" w:cs="Times New Roman"/>
          <w:sz w:val="24"/>
          <w:szCs w:val="24"/>
        </w:rPr>
      </w:pPr>
      <w:r w:rsidRPr="001D7993">
        <w:rPr>
          <w:rFonts w:ascii="Times New Roman" w:hAnsi="Times New Roman" w:cs="Times New Roman"/>
          <w:sz w:val="24"/>
          <w:szCs w:val="24"/>
        </w:rPr>
        <w:t xml:space="preserve">Државе чланице су обавезне да поштују забрану активности неспојивих са јединственим тржиштем, попут субвенција, повлашћеног положаја, нелојалне конкуренције. </w:t>
      </w:r>
      <w:r>
        <w:rPr>
          <w:rFonts w:ascii="Times New Roman" w:hAnsi="Times New Roman" w:cs="Times New Roman"/>
          <w:sz w:val="24"/>
          <w:szCs w:val="24"/>
          <w:lang w:val="sr-Cyrl-RS"/>
        </w:rPr>
        <w:t>Европска к</w:t>
      </w:r>
      <w:r w:rsidRPr="001D7993">
        <w:rPr>
          <w:rFonts w:ascii="Times New Roman" w:hAnsi="Times New Roman" w:cs="Times New Roman"/>
          <w:sz w:val="24"/>
          <w:szCs w:val="24"/>
        </w:rPr>
        <w:t>омисија</w:t>
      </w:r>
      <w:r>
        <w:rPr>
          <w:rFonts w:ascii="Times New Roman" w:hAnsi="Times New Roman" w:cs="Times New Roman"/>
          <w:sz w:val="24"/>
          <w:szCs w:val="24"/>
          <w:lang w:val="sr-Cyrl-RS"/>
        </w:rPr>
        <w:t xml:space="preserve"> је </w:t>
      </w:r>
      <w:r w:rsidRPr="001D7993">
        <w:rPr>
          <w:rFonts w:ascii="Times New Roman" w:hAnsi="Times New Roman" w:cs="Times New Roman"/>
          <w:sz w:val="24"/>
          <w:szCs w:val="24"/>
        </w:rPr>
        <w:t>надлежна</w:t>
      </w:r>
      <w:r>
        <w:rPr>
          <w:rFonts w:ascii="Times New Roman" w:hAnsi="Times New Roman" w:cs="Times New Roman"/>
          <w:sz w:val="24"/>
          <w:szCs w:val="24"/>
          <w:lang w:val="sr-Cyrl-RS"/>
        </w:rPr>
        <w:t xml:space="preserve"> да </w:t>
      </w:r>
      <w:r w:rsidRPr="001D7993">
        <w:rPr>
          <w:rFonts w:ascii="Times New Roman" w:hAnsi="Times New Roman" w:cs="Times New Roman"/>
          <w:sz w:val="24"/>
          <w:szCs w:val="24"/>
        </w:rPr>
        <w:t>надгледа понашањ</w:t>
      </w:r>
      <w:r>
        <w:rPr>
          <w:rFonts w:ascii="Times New Roman" w:hAnsi="Times New Roman" w:cs="Times New Roman"/>
          <w:sz w:val="24"/>
          <w:szCs w:val="24"/>
          <w:lang w:val="sr-Cyrl-RS"/>
        </w:rPr>
        <w:t>е</w:t>
      </w:r>
      <w:r w:rsidRPr="001D7993">
        <w:rPr>
          <w:rFonts w:ascii="Times New Roman" w:hAnsi="Times New Roman" w:cs="Times New Roman"/>
          <w:sz w:val="24"/>
          <w:szCs w:val="24"/>
        </w:rPr>
        <w:t xml:space="preserve"> држава у том погледу, а Савет је </w:t>
      </w:r>
      <w:r>
        <w:rPr>
          <w:rFonts w:ascii="Times New Roman" w:hAnsi="Times New Roman" w:cs="Times New Roman"/>
          <w:sz w:val="24"/>
          <w:szCs w:val="24"/>
          <w:lang w:val="sr-Cyrl-RS"/>
        </w:rPr>
        <w:t>овлашћен</w:t>
      </w:r>
      <w:r w:rsidRPr="001D799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да </w:t>
      </w:r>
      <w:r w:rsidRPr="001D7993">
        <w:rPr>
          <w:rFonts w:ascii="Times New Roman" w:hAnsi="Times New Roman" w:cs="Times New Roman"/>
          <w:sz w:val="24"/>
          <w:szCs w:val="24"/>
        </w:rPr>
        <w:t>одлу</w:t>
      </w:r>
      <w:r>
        <w:rPr>
          <w:rFonts w:ascii="Times New Roman" w:hAnsi="Times New Roman" w:cs="Times New Roman"/>
          <w:sz w:val="24"/>
          <w:szCs w:val="24"/>
          <w:lang w:val="sr-Cyrl-RS"/>
        </w:rPr>
        <w:t>чи</w:t>
      </w:r>
      <w:r w:rsidRPr="001D7993">
        <w:rPr>
          <w:rFonts w:ascii="Times New Roman" w:hAnsi="Times New Roman" w:cs="Times New Roman"/>
          <w:sz w:val="24"/>
          <w:szCs w:val="24"/>
        </w:rPr>
        <w:t xml:space="preserve"> </w:t>
      </w:r>
      <w:r>
        <w:rPr>
          <w:rFonts w:ascii="Times New Roman" w:hAnsi="Times New Roman" w:cs="Times New Roman"/>
          <w:sz w:val="24"/>
          <w:szCs w:val="24"/>
          <w:lang w:val="sr-Cyrl-RS"/>
        </w:rPr>
        <w:t>о</w:t>
      </w:r>
      <w:r w:rsidRPr="001D7993">
        <w:rPr>
          <w:rFonts w:ascii="Times New Roman" w:hAnsi="Times New Roman" w:cs="Times New Roman"/>
          <w:sz w:val="24"/>
          <w:szCs w:val="24"/>
        </w:rPr>
        <w:t xml:space="preserve"> обавез</w:t>
      </w:r>
      <w:r>
        <w:rPr>
          <w:rFonts w:ascii="Times New Roman" w:hAnsi="Times New Roman" w:cs="Times New Roman"/>
          <w:sz w:val="24"/>
          <w:szCs w:val="24"/>
          <w:lang w:val="sr-Cyrl-RS"/>
        </w:rPr>
        <w:t>и</w:t>
      </w:r>
      <w:r w:rsidRPr="001D799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државе </w:t>
      </w:r>
      <w:r w:rsidRPr="001D7993">
        <w:rPr>
          <w:rFonts w:ascii="Times New Roman" w:hAnsi="Times New Roman" w:cs="Times New Roman"/>
          <w:sz w:val="24"/>
          <w:szCs w:val="24"/>
        </w:rPr>
        <w:t>да прекине такв</w:t>
      </w:r>
      <w:r>
        <w:rPr>
          <w:rFonts w:ascii="Times New Roman" w:hAnsi="Times New Roman" w:cs="Times New Roman"/>
          <w:sz w:val="24"/>
          <w:szCs w:val="24"/>
          <w:lang w:val="sr-Cyrl-RS"/>
        </w:rPr>
        <w:t>о</w:t>
      </w:r>
      <w:r w:rsidRPr="001D7993">
        <w:rPr>
          <w:rFonts w:ascii="Times New Roman" w:hAnsi="Times New Roman" w:cs="Times New Roman"/>
          <w:sz w:val="24"/>
          <w:szCs w:val="24"/>
        </w:rPr>
        <w:t xml:space="preserve"> понашање.</w:t>
      </w:r>
    </w:p>
    <w:p w:rsidR="00940827" w:rsidRPr="00D02B95" w:rsidRDefault="00940827" w:rsidP="00940827">
      <w:pPr>
        <w:spacing w:after="120" w:line="20" w:lineRule="atLeast"/>
        <w:jc w:val="center"/>
        <w:rPr>
          <w:rFonts w:ascii="Times New Roman" w:hAnsi="Times New Roman" w:cs="Times New Roman"/>
          <w:sz w:val="24"/>
          <w:szCs w:val="24"/>
          <w:u w:val="single"/>
          <w:lang w:val="sr-Cyrl-RS"/>
        </w:rPr>
      </w:pPr>
      <w:r w:rsidRPr="00D02B95">
        <w:rPr>
          <w:rFonts w:ascii="Times New Roman" w:hAnsi="Times New Roman" w:cs="Times New Roman"/>
          <w:sz w:val="24"/>
          <w:szCs w:val="24"/>
          <w:u w:val="single"/>
          <w:lang w:val="sr-Cyrl-RS"/>
        </w:rPr>
        <w:lastRenderedPageBreak/>
        <w:t>Група Б</w:t>
      </w:r>
    </w:p>
    <w:p w:rsidR="00940827" w:rsidRPr="00C97F32" w:rsidRDefault="00940827" w:rsidP="00940827">
      <w:pPr>
        <w:pStyle w:val="ListParagraph"/>
        <w:numPr>
          <w:ilvl w:val="0"/>
          <w:numId w:val="4"/>
        </w:numPr>
        <w:spacing w:after="0" w:line="20" w:lineRule="atLeast"/>
        <w:rPr>
          <w:rFonts w:ascii="Times New Roman" w:hAnsi="Times New Roman" w:cs="Times New Roman"/>
          <w:sz w:val="24"/>
          <w:szCs w:val="24"/>
          <w:lang w:val="sr-Cyrl-RS"/>
        </w:rPr>
      </w:pPr>
      <w:r w:rsidRPr="00D02B95">
        <w:rPr>
          <w:rFonts w:ascii="Times New Roman" w:hAnsi="Times New Roman" w:cs="Times New Roman"/>
          <w:i/>
          <w:sz w:val="24"/>
          <w:szCs w:val="24"/>
          <w:lang w:val="sr-Cyrl-RS"/>
        </w:rPr>
        <w:t>Начело поделе надлежности између ЕУ и држава чланица</w:t>
      </w:r>
      <w:r w:rsidRPr="00C97F32">
        <w:rPr>
          <w:rFonts w:ascii="Times New Roman" w:hAnsi="Times New Roman" w:cs="Times New Roman"/>
          <w:sz w:val="24"/>
          <w:szCs w:val="24"/>
          <w:lang w:val="sr-Cyrl-RS"/>
        </w:rPr>
        <w:t xml:space="preserve"> </w:t>
      </w:r>
    </w:p>
    <w:p w:rsidR="00940827" w:rsidRPr="003A75EE" w:rsidRDefault="00940827" w:rsidP="00940827">
      <w:pPr>
        <w:spacing w:after="120" w:line="20" w:lineRule="atLeast"/>
        <w:jc w:val="both"/>
        <w:rPr>
          <w:rFonts w:ascii="Times New Roman" w:hAnsi="Times New Roman" w:cs="Times New Roman"/>
          <w:sz w:val="24"/>
          <w:szCs w:val="24"/>
          <w:lang w:val="sr-Cyrl-RS"/>
        </w:rPr>
      </w:pPr>
      <w:r w:rsidRPr="003A75EE">
        <w:rPr>
          <w:rFonts w:ascii="Times New Roman" w:hAnsi="Times New Roman" w:cs="Times New Roman"/>
          <w:sz w:val="24"/>
          <w:szCs w:val="24"/>
          <w:lang w:val="sr-Cyrl-RS"/>
        </w:rPr>
        <w:t xml:space="preserve">Државе чланице су својом вољом, израженом у уговорима, прихватиле да на Унију пренесу овлашћење за стварање и, донекле, спровођење, права. Из тога проистиче општост начела поделе надлежности. Последица је да ЕУ нема изворна овлашћења, изван оних која су јој изричито пренета од држава чланица. Из тога што ЕУ нема државни квалитет, а стога ни надлежност надлежности, проистиче проблем за спровођење права ЕУ у пракси, што остаје у домену држава чланица. </w:t>
      </w:r>
    </w:p>
    <w:p w:rsidR="00940827" w:rsidRPr="00250DB7" w:rsidRDefault="00940827" w:rsidP="00940827">
      <w:pPr>
        <w:pStyle w:val="ListParagraph"/>
        <w:numPr>
          <w:ilvl w:val="0"/>
          <w:numId w:val="4"/>
        </w:numPr>
        <w:spacing w:after="0" w:line="20" w:lineRule="atLeast"/>
        <w:rPr>
          <w:rFonts w:ascii="Times New Roman" w:hAnsi="Times New Roman" w:cs="Times New Roman"/>
          <w:i/>
          <w:sz w:val="24"/>
          <w:szCs w:val="24"/>
          <w:lang w:val="sr-Cyrl-RS"/>
        </w:rPr>
      </w:pPr>
      <w:r w:rsidRPr="00DD6C26">
        <w:rPr>
          <w:rFonts w:ascii="Times New Roman" w:hAnsi="Times New Roman" w:cs="Times New Roman"/>
          <w:sz w:val="24"/>
          <w:szCs w:val="24"/>
          <w:lang w:val="sr-Cyrl-RS"/>
        </w:rPr>
        <w:t xml:space="preserve"> </w:t>
      </w:r>
      <w:r w:rsidRPr="00250DB7">
        <w:rPr>
          <w:rFonts w:ascii="Times New Roman" w:hAnsi="Times New Roman" w:cs="Times New Roman"/>
          <w:i/>
          <w:sz w:val="24"/>
          <w:szCs w:val="24"/>
          <w:lang w:val="sr-Cyrl-RS"/>
        </w:rPr>
        <w:t>Дејство тумачења Суда правде по претходном питању на одлучивање националног уставног суда државе чланице</w:t>
      </w:r>
    </w:p>
    <w:p w:rsidR="00940827" w:rsidRPr="00C97F32" w:rsidRDefault="00940827" w:rsidP="00940827">
      <w:pPr>
        <w:spacing w:after="120" w:line="20" w:lineRule="atLeast"/>
        <w:jc w:val="both"/>
        <w:rPr>
          <w:rFonts w:ascii="Times New Roman" w:hAnsi="Times New Roman" w:cs="Times New Roman"/>
          <w:sz w:val="24"/>
          <w:szCs w:val="24"/>
        </w:rPr>
      </w:pPr>
      <w:r w:rsidRPr="00250DB7">
        <w:rPr>
          <w:rFonts w:ascii="Times New Roman" w:hAnsi="Times New Roman" w:cs="Times New Roman"/>
          <w:sz w:val="24"/>
          <w:szCs w:val="24"/>
        </w:rPr>
        <w:t xml:space="preserve">Тумачење права ЕУ које је Суд правде изнео у одлуци по претходном питању обавезује уставни суд који је упутио то питање. </w:t>
      </w:r>
      <w:r>
        <w:rPr>
          <w:rFonts w:ascii="Times New Roman" w:hAnsi="Times New Roman" w:cs="Times New Roman"/>
          <w:sz w:val="24"/>
          <w:szCs w:val="24"/>
          <w:lang w:val="sr-Cyrl-RS"/>
        </w:rPr>
        <w:t>Т</w:t>
      </w:r>
      <w:r w:rsidRPr="00250DB7">
        <w:rPr>
          <w:rFonts w:ascii="Times New Roman" w:hAnsi="Times New Roman" w:cs="Times New Roman"/>
          <w:sz w:val="24"/>
          <w:szCs w:val="24"/>
        </w:rPr>
        <w:t>о тумачење</w:t>
      </w:r>
      <w:r>
        <w:rPr>
          <w:rFonts w:ascii="Times New Roman" w:hAnsi="Times New Roman" w:cs="Times New Roman"/>
          <w:sz w:val="24"/>
          <w:szCs w:val="24"/>
          <w:lang w:val="sr-Cyrl-RS"/>
        </w:rPr>
        <w:t>,</w:t>
      </w:r>
      <w:r w:rsidRPr="00250DB7">
        <w:rPr>
          <w:rFonts w:ascii="Times New Roman" w:hAnsi="Times New Roman" w:cs="Times New Roman"/>
          <w:sz w:val="24"/>
          <w:szCs w:val="24"/>
        </w:rPr>
        <w:t xml:space="preserve"> </w:t>
      </w:r>
      <w:r>
        <w:rPr>
          <w:rFonts w:ascii="Times New Roman" w:hAnsi="Times New Roman" w:cs="Times New Roman"/>
          <w:sz w:val="24"/>
          <w:szCs w:val="24"/>
          <w:lang w:val="sr-Cyrl-RS"/>
        </w:rPr>
        <w:t>у</w:t>
      </w:r>
      <w:r w:rsidRPr="00250DB7">
        <w:rPr>
          <w:rFonts w:ascii="Times New Roman" w:hAnsi="Times New Roman" w:cs="Times New Roman"/>
          <w:sz w:val="24"/>
          <w:szCs w:val="24"/>
        </w:rPr>
        <w:t>ставни суд државе чланице је дужан да узме у обзир у решавању уставног спора. Поштовање тумачења Суда не мора н</w:t>
      </w:r>
      <w:r>
        <w:rPr>
          <w:rFonts w:ascii="Times New Roman" w:hAnsi="Times New Roman" w:cs="Times New Roman"/>
          <w:sz w:val="24"/>
          <w:szCs w:val="24"/>
          <w:lang w:val="sr-Cyrl-RS"/>
        </w:rPr>
        <w:t>ужно</w:t>
      </w:r>
      <w:r w:rsidRPr="00250DB7">
        <w:rPr>
          <w:rFonts w:ascii="Times New Roman" w:hAnsi="Times New Roman" w:cs="Times New Roman"/>
          <w:sz w:val="24"/>
          <w:szCs w:val="24"/>
        </w:rPr>
        <w:t xml:space="preserve"> да води до </w:t>
      </w:r>
      <w:r>
        <w:rPr>
          <w:rFonts w:ascii="Times New Roman" w:hAnsi="Times New Roman" w:cs="Times New Roman"/>
          <w:sz w:val="24"/>
          <w:szCs w:val="24"/>
          <w:lang w:val="sr-Cyrl-RS"/>
        </w:rPr>
        <w:t>налаза о</w:t>
      </w:r>
      <w:r w:rsidRPr="00250DB7">
        <w:rPr>
          <w:rFonts w:ascii="Times New Roman" w:hAnsi="Times New Roman" w:cs="Times New Roman"/>
          <w:sz w:val="24"/>
          <w:szCs w:val="24"/>
        </w:rPr>
        <w:t xml:space="preserve"> уставности акта</w:t>
      </w:r>
      <w:r>
        <w:rPr>
          <w:rFonts w:ascii="Times New Roman" w:hAnsi="Times New Roman" w:cs="Times New Roman"/>
          <w:sz w:val="24"/>
          <w:szCs w:val="24"/>
          <w:lang w:val="sr-Cyrl-RS"/>
        </w:rPr>
        <w:t xml:space="preserve"> </w:t>
      </w:r>
      <w:r w:rsidRPr="00250DB7">
        <w:rPr>
          <w:rFonts w:ascii="Times New Roman" w:hAnsi="Times New Roman" w:cs="Times New Roman"/>
          <w:sz w:val="24"/>
          <w:szCs w:val="24"/>
        </w:rPr>
        <w:t>ЕУ</w:t>
      </w:r>
      <w:r>
        <w:rPr>
          <w:rFonts w:ascii="Times New Roman" w:hAnsi="Times New Roman" w:cs="Times New Roman"/>
          <w:sz w:val="24"/>
          <w:szCs w:val="24"/>
          <w:lang w:val="sr-Cyrl-RS"/>
        </w:rPr>
        <w:t xml:space="preserve"> оспореног пред уставним судом</w:t>
      </w:r>
      <w:r w:rsidRPr="00250DB7">
        <w:rPr>
          <w:rFonts w:ascii="Times New Roman" w:hAnsi="Times New Roman" w:cs="Times New Roman"/>
          <w:sz w:val="24"/>
          <w:szCs w:val="24"/>
        </w:rPr>
        <w:t>.</w:t>
      </w:r>
    </w:p>
    <w:p w:rsidR="00940827" w:rsidRPr="009D711D" w:rsidRDefault="00940827" w:rsidP="00940827">
      <w:pPr>
        <w:pStyle w:val="ListParagraph"/>
        <w:numPr>
          <w:ilvl w:val="0"/>
          <w:numId w:val="4"/>
        </w:numPr>
        <w:spacing w:after="0" w:line="20" w:lineRule="atLeast"/>
        <w:rPr>
          <w:rFonts w:ascii="Times New Roman" w:hAnsi="Times New Roman" w:cs="Times New Roman"/>
          <w:i/>
          <w:sz w:val="24"/>
          <w:szCs w:val="24"/>
          <w:lang w:val="sr-Cyrl-RS"/>
        </w:rPr>
      </w:pPr>
      <w:r w:rsidRPr="009D711D">
        <w:rPr>
          <w:rFonts w:ascii="Times New Roman" w:hAnsi="Times New Roman" w:cs="Times New Roman"/>
          <w:i/>
          <w:sz w:val="24"/>
          <w:szCs w:val="24"/>
          <w:lang w:val="sr-Cyrl-RS"/>
        </w:rPr>
        <w:t>Поступак за одређење новчане санкције држави чланици која не предузме неопходне мере за извршење пресуде Суда правде</w:t>
      </w:r>
    </w:p>
    <w:p w:rsidR="00940827" w:rsidRPr="009D711D" w:rsidRDefault="00940827" w:rsidP="00940827">
      <w:pPr>
        <w:spacing w:after="0" w:line="20" w:lineRule="atLeast"/>
        <w:jc w:val="both"/>
        <w:rPr>
          <w:rFonts w:ascii="Times New Roman" w:hAnsi="Times New Roman" w:cs="Times New Roman"/>
          <w:sz w:val="24"/>
          <w:szCs w:val="24"/>
          <w:lang w:val="sr-Cyrl-RS"/>
        </w:rPr>
      </w:pPr>
      <w:r w:rsidRPr="009D711D">
        <w:rPr>
          <w:rFonts w:ascii="Times New Roman" w:hAnsi="Times New Roman" w:cs="Times New Roman"/>
          <w:sz w:val="24"/>
          <w:szCs w:val="24"/>
          <w:lang w:val="sr-Cyrl-RS"/>
        </w:rPr>
        <w:t xml:space="preserve">Ако Европска комисија оцени да држава чланица није преузела неопходне мере за извршење пресуде Суда, може да покрене поступак пред Судом након што је пружила тој држави прилику да изнесе своје ставове. Комисија предлаже висину паушалног износа или казне које сматра одговарајућим у датим околностима, које држава чланица треба да плати. </w:t>
      </w:r>
    </w:p>
    <w:p w:rsidR="00940827" w:rsidRPr="009D711D" w:rsidRDefault="00940827" w:rsidP="00940827">
      <w:pPr>
        <w:spacing w:after="120" w:line="20" w:lineRule="atLeast"/>
        <w:jc w:val="both"/>
        <w:rPr>
          <w:rFonts w:ascii="Times New Roman" w:hAnsi="Times New Roman" w:cs="Times New Roman"/>
          <w:sz w:val="24"/>
          <w:szCs w:val="24"/>
          <w:lang w:val="sr-Cyrl-RS"/>
        </w:rPr>
      </w:pPr>
      <w:r w:rsidRPr="009D711D">
        <w:rPr>
          <w:rFonts w:ascii="Times New Roman" w:hAnsi="Times New Roman" w:cs="Times New Roman"/>
          <w:sz w:val="24"/>
          <w:szCs w:val="24"/>
          <w:lang w:val="sr-Cyrl-RS"/>
        </w:rPr>
        <w:t>Ако Суд утврди да је држава чланица извршила повреду, може да јој нареди плаћање паушалног износа или казне који не прелазе висину износа који је навела Комисија. Обавеза плаћања ступа на снагу на дан који је Суд одредио у пресуди.</w:t>
      </w:r>
    </w:p>
    <w:p w:rsidR="00940827" w:rsidRPr="005B1356" w:rsidRDefault="00940827" w:rsidP="00940827">
      <w:pPr>
        <w:pStyle w:val="ListParagraph"/>
        <w:numPr>
          <w:ilvl w:val="0"/>
          <w:numId w:val="4"/>
        </w:numPr>
        <w:spacing w:after="0" w:line="20" w:lineRule="atLeast"/>
        <w:rPr>
          <w:rFonts w:ascii="Times New Roman" w:hAnsi="Times New Roman" w:cs="Times New Roman"/>
          <w:i/>
          <w:sz w:val="24"/>
          <w:szCs w:val="24"/>
          <w:lang w:val="sr-Cyrl-RS"/>
        </w:rPr>
      </w:pPr>
      <w:r w:rsidRPr="005B1356">
        <w:rPr>
          <w:rFonts w:ascii="Times New Roman" w:hAnsi="Times New Roman" w:cs="Times New Roman"/>
          <w:i/>
          <w:sz w:val="24"/>
          <w:szCs w:val="24"/>
          <w:lang w:val="sr-Cyrl-RS"/>
        </w:rPr>
        <w:t>Која права проистичу из грађанства грађанства ЕУ, према Уговору о ЕУ</w:t>
      </w:r>
    </w:p>
    <w:p w:rsidR="00940827" w:rsidRPr="005B1356" w:rsidRDefault="00940827" w:rsidP="00940827">
      <w:pPr>
        <w:spacing w:after="0" w:line="20" w:lineRule="atLeast"/>
        <w:jc w:val="both"/>
        <w:rPr>
          <w:rFonts w:ascii="Times New Roman" w:eastAsia="Times New Roman" w:hAnsi="Times New Roman" w:cs="Times New Roman"/>
          <w:sz w:val="24"/>
          <w:szCs w:val="24"/>
          <w:lang w:val="en-GB" w:eastAsia="en-GB"/>
        </w:rPr>
      </w:pP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1</w:t>
      </w: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слободно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кретање</w:t>
      </w:r>
      <w:proofErr w:type="spellEnd"/>
      <w:r w:rsidRPr="005B1356">
        <w:rPr>
          <w:rFonts w:ascii="Times New Roman" w:eastAsia="Times New Roman" w:hAnsi="Times New Roman" w:cs="Times New Roman"/>
          <w:sz w:val="24"/>
          <w:szCs w:val="24"/>
          <w:lang w:val="en-GB" w:eastAsia="en-GB"/>
        </w:rPr>
        <w:t xml:space="preserve"> и </w:t>
      </w:r>
      <w:proofErr w:type="spellStart"/>
      <w:r w:rsidRPr="005B1356">
        <w:rPr>
          <w:rFonts w:ascii="Times New Roman" w:eastAsia="Times New Roman" w:hAnsi="Times New Roman" w:cs="Times New Roman"/>
          <w:sz w:val="24"/>
          <w:szCs w:val="24"/>
          <w:lang w:val="en-GB" w:eastAsia="en-GB"/>
        </w:rPr>
        <w:t>боравак</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територији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држава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чланица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је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ограничено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само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потребама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државе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заштити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националну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безбедност</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јавни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ред</w:t>
      </w:r>
      <w:proofErr w:type="spellEnd"/>
      <w:r w:rsidRPr="005B1356">
        <w:rPr>
          <w:rFonts w:ascii="Times New Roman" w:eastAsia="Times New Roman" w:hAnsi="Times New Roman" w:cs="Times New Roman"/>
          <w:sz w:val="24"/>
          <w:szCs w:val="24"/>
          <w:lang w:val="en-GB" w:eastAsia="en-GB"/>
        </w:rPr>
        <w:t xml:space="preserve"> и </w:t>
      </w:r>
      <w:proofErr w:type="spellStart"/>
      <w:r w:rsidRPr="005B1356">
        <w:rPr>
          <w:rFonts w:ascii="Times New Roman" w:eastAsia="Times New Roman" w:hAnsi="Times New Roman" w:cs="Times New Roman"/>
          <w:sz w:val="24"/>
          <w:szCs w:val="24"/>
          <w:lang w:val="en-GB" w:eastAsia="en-GB"/>
        </w:rPr>
        <w:t>мир</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екологију</w:t>
      </w:r>
      <w:proofErr w:type="spellEnd"/>
      <w:r w:rsidRPr="005B1356">
        <w:rPr>
          <w:rFonts w:ascii="Times New Roman" w:eastAsia="Times New Roman" w:hAnsi="Times New Roman" w:cs="Times New Roman"/>
          <w:sz w:val="24"/>
          <w:szCs w:val="24"/>
          <w:lang w:val="en-GB" w:eastAsia="en-GB"/>
        </w:rPr>
        <w:t xml:space="preserve"> и </w:t>
      </w:r>
      <w:proofErr w:type="spellStart"/>
      <w:r w:rsidRPr="005B1356">
        <w:rPr>
          <w:rFonts w:ascii="Times New Roman" w:eastAsia="Times New Roman" w:hAnsi="Times New Roman" w:cs="Times New Roman"/>
          <w:sz w:val="24"/>
          <w:szCs w:val="24"/>
          <w:lang w:val="en-GB" w:eastAsia="en-GB"/>
        </w:rPr>
        <w:t>јавно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здравља</w:t>
      </w:r>
      <w:proofErr w:type="spellEnd"/>
      <w:r w:rsidRPr="005B1356">
        <w:rPr>
          <w:rFonts w:ascii="Times New Roman" w:eastAsia="Times New Roman" w:hAnsi="Times New Roman" w:cs="Times New Roman"/>
          <w:sz w:val="24"/>
          <w:szCs w:val="24"/>
          <w:lang w:val="en-GB" w:eastAsia="en-GB"/>
        </w:rPr>
        <w:t xml:space="preserve">, а </w:t>
      </w:r>
      <w:proofErr w:type="spellStart"/>
      <w:r w:rsidRPr="005B1356">
        <w:rPr>
          <w:rFonts w:ascii="Times New Roman" w:eastAsia="Times New Roman" w:hAnsi="Times New Roman" w:cs="Times New Roman"/>
          <w:sz w:val="24"/>
          <w:szCs w:val="24"/>
          <w:lang w:val="en-GB" w:eastAsia="en-GB"/>
        </w:rPr>
        <w:t>под</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условима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недискриминације</w:t>
      </w:r>
      <w:proofErr w:type="spellEnd"/>
      <w:r w:rsidRPr="005B1356">
        <w:rPr>
          <w:rFonts w:ascii="Times New Roman" w:eastAsia="Times New Roman" w:hAnsi="Times New Roman" w:cs="Times New Roman"/>
          <w:sz w:val="24"/>
          <w:szCs w:val="24"/>
          <w:lang w:val="en-GB" w:eastAsia="en-GB"/>
        </w:rPr>
        <w:t>.</w:t>
      </w:r>
    </w:p>
    <w:p w:rsidR="00940827" w:rsidRPr="005B1356" w:rsidRDefault="00940827" w:rsidP="00940827">
      <w:pPr>
        <w:spacing w:after="0" w:line="20" w:lineRule="atLeast"/>
        <w:jc w:val="both"/>
        <w:rPr>
          <w:rFonts w:ascii="Times New Roman" w:eastAsia="Times New Roman" w:hAnsi="Times New Roman" w:cs="Times New Roman"/>
          <w:sz w:val="24"/>
          <w:szCs w:val="24"/>
          <w:lang w:val="en-GB" w:eastAsia="en-GB"/>
        </w:rPr>
      </w:pP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2</w:t>
      </w: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активно</w:t>
      </w:r>
      <w:proofErr w:type="spellEnd"/>
      <w:r w:rsidRPr="005B1356">
        <w:rPr>
          <w:rFonts w:ascii="Times New Roman" w:eastAsia="Times New Roman" w:hAnsi="Times New Roman" w:cs="Times New Roman"/>
          <w:sz w:val="24"/>
          <w:szCs w:val="24"/>
          <w:lang w:val="en-GB" w:eastAsia="en-GB"/>
        </w:rPr>
        <w:t xml:space="preserve"> и </w:t>
      </w:r>
      <w:proofErr w:type="spellStart"/>
      <w:r w:rsidRPr="005B1356">
        <w:rPr>
          <w:rFonts w:ascii="Times New Roman" w:eastAsia="Times New Roman" w:hAnsi="Times New Roman" w:cs="Times New Roman"/>
          <w:sz w:val="24"/>
          <w:szCs w:val="24"/>
          <w:lang w:val="en-GB" w:eastAsia="en-GB"/>
        </w:rPr>
        <w:t>пасивно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бирачко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право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Односи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непосредне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изборе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те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може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користити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само</w:t>
      </w:r>
      <w:proofErr w:type="spellEnd"/>
      <w:r w:rsidRPr="005B1356">
        <w:rPr>
          <w:rFonts w:ascii="Times New Roman" w:eastAsia="Times New Roman" w:hAnsi="Times New Roman" w:cs="Times New Roman"/>
          <w:sz w:val="24"/>
          <w:szCs w:val="24"/>
          <w:lang w:val="en-GB" w:eastAsia="en-GB"/>
        </w:rPr>
        <w:t xml:space="preserve"> у </w:t>
      </w:r>
      <w:proofErr w:type="spellStart"/>
      <w:r w:rsidRPr="005B1356">
        <w:rPr>
          <w:rFonts w:ascii="Times New Roman" w:eastAsia="Times New Roman" w:hAnsi="Times New Roman" w:cs="Times New Roman"/>
          <w:sz w:val="24"/>
          <w:szCs w:val="24"/>
          <w:lang w:val="en-GB" w:eastAsia="en-GB"/>
        </w:rPr>
        <w:t>једној</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држави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чланици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према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избору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бирача</w:t>
      </w:r>
      <w:proofErr w:type="spellEnd"/>
      <w:r w:rsidRPr="005B1356">
        <w:rPr>
          <w:rFonts w:ascii="Times New Roman" w:eastAsia="Times New Roman" w:hAnsi="Times New Roman" w:cs="Times New Roman"/>
          <w:sz w:val="24"/>
          <w:szCs w:val="24"/>
          <w:lang w:val="en-GB" w:eastAsia="en-GB"/>
        </w:rPr>
        <w:t>/</w:t>
      </w:r>
      <w:proofErr w:type="spellStart"/>
      <w:r w:rsidRPr="005B1356">
        <w:rPr>
          <w:rFonts w:ascii="Times New Roman" w:eastAsia="Times New Roman" w:hAnsi="Times New Roman" w:cs="Times New Roman"/>
          <w:sz w:val="24"/>
          <w:szCs w:val="24"/>
          <w:lang w:val="en-GB" w:eastAsia="en-GB"/>
        </w:rPr>
        <w:t>кандидата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Ово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представља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најјачу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политичку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везу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индивидуе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са</w:t>
      </w:r>
      <w:proofErr w:type="spellEnd"/>
      <w:r w:rsidRPr="005B1356">
        <w:rPr>
          <w:rFonts w:ascii="Times New Roman" w:eastAsia="Times New Roman" w:hAnsi="Times New Roman" w:cs="Times New Roman"/>
          <w:sz w:val="24"/>
          <w:szCs w:val="24"/>
          <w:lang w:val="en-GB" w:eastAsia="en-GB"/>
        </w:rPr>
        <w:t xml:space="preserve"> ЕУ.</w:t>
      </w:r>
    </w:p>
    <w:p w:rsidR="00940827" w:rsidRPr="005B1356" w:rsidRDefault="00940827" w:rsidP="00940827">
      <w:pPr>
        <w:spacing w:after="0" w:line="20" w:lineRule="atLeast"/>
        <w:jc w:val="both"/>
        <w:rPr>
          <w:rFonts w:ascii="Times New Roman" w:eastAsia="Times New Roman" w:hAnsi="Times New Roman" w:cs="Times New Roman"/>
          <w:sz w:val="24"/>
          <w:szCs w:val="24"/>
          <w:lang w:val="en-GB" w:eastAsia="en-GB"/>
        </w:rPr>
      </w:pP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3</w:t>
      </w: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право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дипломатску</w:t>
      </w:r>
      <w:proofErr w:type="spellEnd"/>
      <w:r w:rsidRPr="005B1356">
        <w:rPr>
          <w:rFonts w:ascii="Times New Roman" w:eastAsia="Times New Roman" w:hAnsi="Times New Roman" w:cs="Times New Roman"/>
          <w:sz w:val="24"/>
          <w:szCs w:val="24"/>
          <w:lang w:val="en-GB" w:eastAsia="en-GB"/>
        </w:rPr>
        <w:t xml:space="preserve"> и </w:t>
      </w:r>
      <w:proofErr w:type="spellStart"/>
      <w:r w:rsidRPr="005B1356">
        <w:rPr>
          <w:rFonts w:ascii="Times New Roman" w:eastAsia="Times New Roman" w:hAnsi="Times New Roman" w:cs="Times New Roman"/>
          <w:sz w:val="24"/>
          <w:szCs w:val="24"/>
          <w:lang w:val="en-GB" w:eastAsia="en-GB"/>
        </w:rPr>
        <w:t>конзуларну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заштиту</w:t>
      </w:r>
      <w:proofErr w:type="spellEnd"/>
      <w:r w:rsidRPr="005B1356">
        <w:rPr>
          <w:rFonts w:ascii="Times New Roman" w:eastAsia="Times New Roman" w:hAnsi="Times New Roman" w:cs="Times New Roman"/>
          <w:sz w:val="24"/>
          <w:szCs w:val="24"/>
          <w:lang w:val="en-GB" w:eastAsia="en-GB"/>
        </w:rPr>
        <w:t xml:space="preserve"> у </w:t>
      </w:r>
      <w:proofErr w:type="spellStart"/>
      <w:r w:rsidRPr="005B1356">
        <w:rPr>
          <w:rFonts w:ascii="Times New Roman" w:eastAsia="Times New Roman" w:hAnsi="Times New Roman" w:cs="Times New Roman"/>
          <w:sz w:val="24"/>
          <w:szCs w:val="24"/>
          <w:lang w:val="en-GB" w:eastAsia="en-GB"/>
        </w:rPr>
        <w:t>трећим</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државама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Ово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право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односи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ситуацију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када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грађанин</w:t>
      </w:r>
      <w:proofErr w:type="spellEnd"/>
      <w:r w:rsidRPr="005B1356">
        <w:rPr>
          <w:rFonts w:ascii="Times New Roman" w:eastAsia="Times New Roman" w:hAnsi="Times New Roman" w:cs="Times New Roman"/>
          <w:sz w:val="24"/>
          <w:szCs w:val="24"/>
          <w:lang w:val="en-GB" w:eastAsia="en-GB"/>
        </w:rPr>
        <w:t xml:space="preserve"> ЕУ </w:t>
      </w:r>
      <w:proofErr w:type="spellStart"/>
      <w:r w:rsidRPr="005B1356">
        <w:rPr>
          <w:rFonts w:ascii="Times New Roman" w:eastAsia="Times New Roman" w:hAnsi="Times New Roman" w:cs="Times New Roman"/>
          <w:sz w:val="24"/>
          <w:szCs w:val="24"/>
          <w:lang w:val="en-GB" w:eastAsia="en-GB"/>
        </w:rPr>
        <w:t>нема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дипломатско-конзуларно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представништво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своје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државе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територији</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треће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државе</w:t>
      </w:r>
      <w:proofErr w:type="spellEnd"/>
      <w:r w:rsidRPr="005B1356">
        <w:rPr>
          <w:rFonts w:ascii="Times New Roman" w:eastAsia="Times New Roman" w:hAnsi="Times New Roman" w:cs="Times New Roman"/>
          <w:sz w:val="24"/>
          <w:szCs w:val="24"/>
          <w:lang w:val="en-GB" w:eastAsia="en-GB"/>
        </w:rPr>
        <w:t>.</w:t>
      </w:r>
    </w:p>
    <w:p w:rsidR="00940827" w:rsidRPr="005B1356" w:rsidRDefault="00940827" w:rsidP="00940827">
      <w:pPr>
        <w:spacing w:after="120" w:line="20" w:lineRule="atLeast"/>
        <w:jc w:val="both"/>
        <w:rPr>
          <w:rFonts w:ascii="Times New Roman" w:eastAsia="Times New Roman" w:hAnsi="Times New Roman" w:cs="Times New Roman"/>
          <w:b/>
          <w:sz w:val="24"/>
          <w:szCs w:val="24"/>
          <w:lang w:val="en-GB" w:eastAsia="en-GB"/>
        </w:rPr>
      </w:pP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4</w:t>
      </w:r>
      <w:r w:rsidRPr="005B1356">
        <w:rPr>
          <w:rFonts w:ascii="Times New Roman" w:eastAsia="Times New Roman" w:hAnsi="Times New Roman" w:cs="Times New Roman"/>
          <w:sz w:val="24"/>
          <w:szCs w:val="24"/>
          <w:lang w:val="sr-Cyrl-RS" w:eastAsia="en-GB"/>
        </w:rPr>
        <w:t>)</w:t>
      </w:r>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право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подношење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поднесака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Европском</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парламенти</w:t>
      </w:r>
      <w:proofErr w:type="spellEnd"/>
      <w:r w:rsidRPr="005B1356">
        <w:rPr>
          <w:rFonts w:ascii="Times New Roman" w:eastAsia="Times New Roman" w:hAnsi="Times New Roman" w:cs="Times New Roman"/>
          <w:sz w:val="24"/>
          <w:szCs w:val="24"/>
          <w:lang w:val="en-GB" w:eastAsia="en-GB"/>
        </w:rPr>
        <w:t xml:space="preserve"> и </w:t>
      </w:r>
      <w:proofErr w:type="spellStart"/>
      <w:r w:rsidRPr="005B1356">
        <w:rPr>
          <w:rFonts w:ascii="Times New Roman" w:eastAsia="Times New Roman" w:hAnsi="Times New Roman" w:cs="Times New Roman"/>
          <w:sz w:val="24"/>
          <w:szCs w:val="24"/>
          <w:lang w:val="en-GB" w:eastAsia="en-GB"/>
        </w:rPr>
        <w:t>Поверенику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Омбудсману</w:t>
      </w:r>
      <w:proofErr w:type="spellEnd"/>
      <w:r w:rsidRPr="005B1356">
        <w:rPr>
          <w:rFonts w:ascii="Times New Roman" w:eastAsia="Times New Roman" w:hAnsi="Times New Roman" w:cs="Times New Roman"/>
          <w:sz w:val="24"/>
          <w:szCs w:val="24"/>
          <w:lang w:val="en-GB" w:eastAsia="en-GB"/>
        </w:rPr>
        <w:t xml:space="preserve">) ЕУ. </w:t>
      </w:r>
      <w:proofErr w:type="spellStart"/>
      <w:r w:rsidRPr="005B1356">
        <w:rPr>
          <w:rFonts w:ascii="Times New Roman" w:eastAsia="Times New Roman" w:hAnsi="Times New Roman" w:cs="Times New Roman"/>
          <w:sz w:val="24"/>
          <w:szCs w:val="24"/>
          <w:lang w:val="en-GB" w:eastAsia="en-GB"/>
        </w:rPr>
        <w:t>Грађанин</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обраћа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Европском</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парламенту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уколико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је</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повређено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неко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од</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његових</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права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предвиђено</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правом</w:t>
      </w:r>
      <w:proofErr w:type="spellEnd"/>
      <w:r w:rsidRPr="005B1356">
        <w:rPr>
          <w:rFonts w:ascii="Times New Roman" w:eastAsia="Times New Roman" w:hAnsi="Times New Roman" w:cs="Times New Roman"/>
          <w:sz w:val="24"/>
          <w:szCs w:val="24"/>
          <w:lang w:val="en-GB" w:eastAsia="en-GB"/>
        </w:rPr>
        <w:t xml:space="preserve"> ЕУ, а </w:t>
      </w:r>
      <w:proofErr w:type="spellStart"/>
      <w:r w:rsidRPr="005B1356">
        <w:rPr>
          <w:rFonts w:ascii="Times New Roman" w:eastAsia="Times New Roman" w:hAnsi="Times New Roman" w:cs="Times New Roman"/>
          <w:sz w:val="24"/>
          <w:szCs w:val="24"/>
          <w:lang w:val="en-GB" w:eastAsia="en-GB"/>
        </w:rPr>
        <w:t>Омбудсману</w:t>
      </w:r>
      <w:proofErr w:type="spellEnd"/>
      <w:r w:rsidRPr="005B1356">
        <w:rPr>
          <w:rFonts w:ascii="Times New Roman" w:eastAsia="Times New Roman" w:hAnsi="Times New Roman" w:cs="Times New Roman"/>
          <w:sz w:val="24"/>
          <w:szCs w:val="24"/>
          <w:lang w:val="en-GB" w:eastAsia="en-GB"/>
        </w:rPr>
        <w:t xml:space="preserve"> у </w:t>
      </w:r>
      <w:proofErr w:type="spellStart"/>
      <w:r w:rsidRPr="005B1356">
        <w:rPr>
          <w:rFonts w:ascii="Times New Roman" w:eastAsia="Times New Roman" w:hAnsi="Times New Roman" w:cs="Times New Roman"/>
          <w:sz w:val="24"/>
          <w:szCs w:val="24"/>
          <w:lang w:val="en-GB" w:eastAsia="en-GB"/>
        </w:rPr>
        <w:t>случају</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лошег</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рада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институција</w:t>
      </w:r>
      <w:proofErr w:type="spellEnd"/>
      <w:r w:rsidRPr="005B1356">
        <w:rPr>
          <w:rFonts w:ascii="Times New Roman" w:eastAsia="Times New Roman" w:hAnsi="Times New Roman" w:cs="Times New Roman"/>
          <w:sz w:val="24"/>
          <w:szCs w:val="24"/>
          <w:lang w:val="en-GB" w:eastAsia="en-GB"/>
        </w:rPr>
        <w:t xml:space="preserve"> ЕУ, </w:t>
      </w:r>
      <w:proofErr w:type="spellStart"/>
      <w:r w:rsidRPr="005B1356">
        <w:rPr>
          <w:rFonts w:ascii="Times New Roman" w:eastAsia="Times New Roman" w:hAnsi="Times New Roman" w:cs="Times New Roman"/>
          <w:sz w:val="24"/>
          <w:szCs w:val="24"/>
          <w:lang w:val="en-GB" w:eastAsia="en-GB"/>
        </w:rPr>
        <w:t>изузев</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Суда</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правде</w:t>
      </w:r>
      <w:proofErr w:type="spellEnd"/>
      <w:r w:rsidRPr="005B1356">
        <w:rPr>
          <w:rFonts w:ascii="Times New Roman" w:eastAsia="Times New Roman" w:hAnsi="Times New Roman" w:cs="Times New Roman"/>
          <w:sz w:val="24"/>
          <w:szCs w:val="24"/>
          <w:lang w:val="en-GB" w:eastAsia="en-GB"/>
        </w:rPr>
        <w:t xml:space="preserve"> и </w:t>
      </w:r>
      <w:proofErr w:type="spellStart"/>
      <w:r w:rsidRPr="005B1356">
        <w:rPr>
          <w:rFonts w:ascii="Times New Roman" w:eastAsia="Times New Roman" w:hAnsi="Times New Roman" w:cs="Times New Roman"/>
          <w:sz w:val="24"/>
          <w:szCs w:val="24"/>
          <w:lang w:val="en-GB" w:eastAsia="en-GB"/>
        </w:rPr>
        <w:t>Основног</w:t>
      </w:r>
      <w:proofErr w:type="spellEnd"/>
      <w:r w:rsidRPr="005B1356">
        <w:rPr>
          <w:rFonts w:ascii="Times New Roman" w:eastAsia="Times New Roman" w:hAnsi="Times New Roman" w:cs="Times New Roman"/>
          <w:sz w:val="24"/>
          <w:szCs w:val="24"/>
          <w:lang w:val="en-GB" w:eastAsia="en-GB"/>
        </w:rPr>
        <w:t xml:space="preserve"> </w:t>
      </w:r>
      <w:proofErr w:type="spellStart"/>
      <w:r w:rsidRPr="005B1356">
        <w:rPr>
          <w:rFonts w:ascii="Times New Roman" w:eastAsia="Times New Roman" w:hAnsi="Times New Roman" w:cs="Times New Roman"/>
          <w:sz w:val="24"/>
          <w:szCs w:val="24"/>
          <w:lang w:val="en-GB" w:eastAsia="en-GB"/>
        </w:rPr>
        <w:t>суда</w:t>
      </w:r>
      <w:proofErr w:type="spellEnd"/>
      <w:r w:rsidRPr="005B1356">
        <w:rPr>
          <w:rFonts w:ascii="Times New Roman" w:eastAsia="Times New Roman" w:hAnsi="Times New Roman" w:cs="Times New Roman"/>
          <w:sz w:val="24"/>
          <w:szCs w:val="24"/>
          <w:lang w:val="en-GB" w:eastAsia="en-GB"/>
        </w:rPr>
        <w:t xml:space="preserve">. </w:t>
      </w:r>
      <w:bookmarkStart w:id="0" w:name="_GoBack"/>
      <w:bookmarkEnd w:id="0"/>
    </w:p>
    <w:p w:rsidR="00940827" w:rsidRPr="005B1356" w:rsidRDefault="00940827" w:rsidP="00940827">
      <w:pPr>
        <w:pStyle w:val="ListParagraph"/>
        <w:numPr>
          <w:ilvl w:val="0"/>
          <w:numId w:val="4"/>
        </w:numPr>
        <w:spacing w:after="0" w:line="20" w:lineRule="atLeast"/>
        <w:rPr>
          <w:rFonts w:ascii="Times New Roman" w:hAnsi="Times New Roman" w:cs="Times New Roman"/>
          <w:i/>
          <w:sz w:val="24"/>
          <w:szCs w:val="24"/>
          <w:lang w:val="sr-Cyrl-RS"/>
        </w:rPr>
      </w:pPr>
      <w:r w:rsidRPr="005B1356">
        <w:rPr>
          <w:rFonts w:ascii="Times New Roman" w:hAnsi="Times New Roman" w:cs="Times New Roman"/>
          <w:i/>
          <w:sz w:val="24"/>
          <w:szCs w:val="24"/>
          <w:lang w:val="sr-Cyrl-RS"/>
        </w:rPr>
        <w:t>Која права садржи слобода кретања радне снаге из Уговора о ЕУ</w:t>
      </w:r>
    </w:p>
    <w:p w:rsidR="00940827" w:rsidRPr="00831A60" w:rsidRDefault="00940827" w:rsidP="00940827">
      <w:pPr>
        <w:widowControl w:val="0"/>
        <w:autoSpaceDE w:val="0"/>
        <w:autoSpaceDN w:val="0"/>
        <w:adjustRightInd w:val="0"/>
        <w:spacing w:after="200" w:line="20" w:lineRule="atLeast"/>
        <w:jc w:val="both"/>
        <w:rPr>
          <w:rFonts w:ascii="Times New Roman" w:eastAsiaTheme="minorEastAsia" w:hAnsi="Times New Roman" w:cs="Times New Roman"/>
          <w:sz w:val="24"/>
          <w:szCs w:val="24"/>
          <w:lang w:val="sr-Cyrl-RS" w:eastAsia="en-GB"/>
        </w:rPr>
      </w:pPr>
      <w:r w:rsidRPr="005B1356">
        <w:rPr>
          <w:rFonts w:ascii="Times New Roman" w:eastAsiaTheme="minorEastAsia" w:hAnsi="Times New Roman" w:cs="Times New Roman"/>
          <w:sz w:val="24"/>
          <w:szCs w:val="24"/>
          <w:lang w:val="sr-Cyrl-RS" w:eastAsia="en-GB"/>
        </w:rPr>
        <w:t>Слобода кретања радне снаге на простору ЕУ, према Уговору о ЕУ, садржи четири права за ову категорију лица: 1) да прихвате понуду за запослење било где на територији ЕУ; 2) да се у сврху запошљавања слободно крећу на територији ЕУ; 3) да у циљу запошљавања бораве на територији било које државе чланице у складу са прописима који важе за запошљавање држављана тих држава (изузев у државној управи и јавној администрацији), и 4) да се након запослења слободно задржавају на територији било које државе чланице где су запослени.</w:t>
      </w:r>
    </w:p>
    <w:p w:rsidR="00940827" w:rsidRPr="004F7BB8" w:rsidRDefault="00940827" w:rsidP="004F7BB8">
      <w:pPr>
        <w:rPr>
          <w:lang w:val="sr-Cyrl-RS"/>
        </w:rPr>
      </w:pPr>
    </w:p>
    <w:sectPr w:rsidR="00940827" w:rsidRPr="004F7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EC5"/>
    <w:multiLevelType w:val="hybridMultilevel"/>
    <w:tmpl w:val="AFE20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2297E"/>
    <w:multiLevelType w:val="hybridMultilevel"/>
    <w:tmpl w:val="E6606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42285A"/>
    <w:multiLevelType w:val="hybridMultilevel"/>
    <w:tmpl w:val="8C46D2AE"/>
    <w:lvl w:ilvl="0" w:tplc="E194979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7A437E"/>
    <w:multiLevelType w:val="hybridMultilevel"/>
    <w:tmpl w:val="0D803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2B"/>
    <w:rsid w:val="001849D5"/>
    <w:rsid w:val="004739AE"/>
    <w:rsid w:val="004B2D0E"/>
    <w:rsid w:val="004F7BB8"/>
    <w:rsid w:val="00521E04"/>
    <w:rsid w:val="006550F8"/>
    <w:rsid w:val="007133E9"/>
    <w:rsid w:val="008D75CF"/>
    <w:rsid w:val="00940827"/>
    <w:rsid w:val="00C43615"/>
    <w:rsid w:val="00C727AC"/>
    <w:rsid w:val="00D0412F"/>
    <w:rsid w:val="00D15753"/>
    <w:rsid w:val="00D57AA6"/>
    <w:rsid w:val="00F4582B"/>
    <w:rsid w:val="00FD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8058"/>
  <w15:chartTrackingRefBased/>
  <w15:docId w15:val="{0F310C7B-B00B-4335-BD72-D9B88A67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B8"/>
    <w:pPr>
      <w:ind w:left="720"/>
      <w:contextualSpacing/>
    </w:pPr>
  </w:style>
  <w:style w:type="table" w:styleId="TableGrid">
    <w:name w:val="Table Grid"/>
    <w:basedOn w:val="TableNormal"/>
    <w:uiPriority w:val="39"/>
    <w:rsid w:val="004F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Doca</dc:creator>
  <cp:keywords/>
  <dc:description/>
  <cp:lastModifiedBy>Doca</cp:lastModifiedBy>
  <cp:revision>5</cp:revision>
  <dcterms:created xsi:type="dcterms:W3CDTF">2018-12-30T21:17:00Z</dcterms:created>
  <dcterms:modified xsi:type="dcterms:W3CDTF">2019-01-02T23:29:00Z</dcterms:modified>
</cp:coreProperties>
</file>